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E62D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A000A0">
          <w:rPr>
            <w:b/>
            <w:noProof/>
            <w:sz w:val="24"/>
          </w:rPr>
          <w:t>7</w:t>
        </w:r>
      </w:fldSimple>
      <w:fldSimple w:instr=" DOCPROPERTY  MtgTitle  \* MERGEFORMAT "/>
      <w:r>
        <w:rPr>
          <w:b/>
          <w:i/>
          <w:noProof/>
          <w:sz w:val="28"/>
        </w:rPr>
        <w:tab/>
      </w:r>
      <w:fldSimple w:instr=" DOCPROPERTY  Tdoc#  \* MERGEFORMAT ">
        <w:r w:rsidR="00E13F3D" w:rsidRPr="00E13F3D">
          <w:rPr>
            <w:b/>
            <w:i/>
            <w:noProof/>
            <w:sz w:val="28"/>
          </w:rPr>
          <w:t>S2-230</w:t>
        </w:r>
      </w:fldSimple>
      <w:r w:rsidR="00440A19">
        <w:rPr>
          <w:b/>
          <w:i/>
          <w:noProof/>
          <w:sz w:val="28"/>
        </w:rPr>
        <w:t>6727</w:t>
      </w:r>
    </w:p>
    <w:p w14:paraId="26A1391F" w14:textId="064C476C" w:rsidR="00964D69" w:rsidRDefault="00A000A0" w:rsidP="00964D69">
      <w:pPr>
        <w:pStyle w:val="CRCoverPage"/>
        <w:outlineLvl w:val="0"/>
        <w:rPr>
          <w:b/>
          <w:noProof/>
          <w:sz w:val="24"/>
        </w:rPr>
      </w:pPr>
      <w:r>
        <w:rPr>
          <w:rFonts w:eastAsia="ＭＳ 明朝" w:cs="Arial"/>
          <w:b/>
          <w:sz w:val="24"/>
          <w:szCs w:val="24"/>
          <w:lang w:eastAsia="ja-JP"/>
        </w:rPr>
        <w:t>Berlin, Germany, 22-26 May 202</w:t>
      </w:r>
      <w:r>
        <w:rPr>
          <w:b/>
          <w:noProof/>
          <w:sz w:val="24"/>
        </w:rPr>
        <w:t xml:space="preserve">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D06C2" w:rsidR="001E41F3" w:rsidRPr="00817A73" w:rsidRDefault="00440A19" w:rsidP="00547111">
            <w:pPr>
              <w:pStyle w:val="CRCoverPage"/>
              <w:spacing w:after="0"/>
              <w:rPr>
                <w:b/>
                <w:bCs/>
                <w:noProof/>
              </w:rPr>
            </w:pPr>
            <w:r w:rsidRPr="00817A73">
              <w:rPr>
                <w:b/>
                <w:bCs/>
                <w:sz w:val="28"/>
                <w:szCs w:val="28"/>
              </w:rPr>
              <w:t>0827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0699F" w:rsidR="001E41F3" w:rsidRPr="00410371" w:rsidRDefault="001E41F3" w:rsidP="00E13F3D">
            <w:pPr>
              <w:pStyle w:val="CRCoverPage"/>
              <w:spacing w:after="0"/>
              <w:jc w:val="center"/>
              <w:rPr>
                <w:b/>
                <w:noProof/>
                <w:lang w:eastAsia="ja-JP"/>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1FF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6668B1">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04684F" w:rsidR="00F25D98" w:rsidRDefault="006668B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74160" w:rsidR="001E41F3" w:rsidRDefault="00A000A0">
            <w:pPr>
              <w:pStyle w:val="CRCoverPage"/>
              <w:spacing w:after="0"/>
              <w:ind w:left="100"/>
              <w:rPr>
                <w:noProof/>
              </w:rPr>
            </w:pPr>
            <w:r>
              <w:t>Remove the editor’s not how to collect the Geographical Identifier for PSAP</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Rakuten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BBA10" w:rsidR="001E41F3" w:rsidRDefault="00A936A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9D2F9" w:rsidR="001E41F3" w:rsidRDefault="00000000">
            <w:pPr>
              <w:pStyle w:val="CRCoverPage"/>
              <w:spacing w:after="0"/>
              <w:ind w:left="100"/>
              <w:rPr>
                <w:noProof/>
              </w:rPr>
            </w:pPr>
            <w:fldSimple w:instr=" DOCPROPERTY  RelatedWis  \* MERGEFORMAT ">
              <w:r w:rsidR="00007E07">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3BCF4" w:rsidR="001E41F3" w:rsidRDefault="00A936A2">
            <w:pPr>
              <w:pStyle w:val="CRCoverPage"/>
              <w:spacing w:after="0"/>
              <w:ind w:left="100"/>
              <w:rPr>
                <w:noProof/>
              </w:rPr>
            </w:pPr>
            <w:r>
              <w:t>2023-0</w:t>
            </w:r>
            <w:r w:rsidR="00A000A0">
              <w:t>5</w:t>
            </w:r>
            <w:r>
              <w:t>-1</w:t>
            </w:r>
            <w:r w:rsidR="00A000A0">
              <w:t>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BF67B" w:rsidR="001E41F3" w:rsidRDefault="00A000A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6A2" w14:paraId="1256F52C" w14:textId="77777777" w:rsidTr="00547111">
        <w:tc>
          <w:tcPr>
            <w:tcW w:w="2694" w:type="dxa"/>
            <w:gridSpan w:val="2"/>
            <w:tcBorders>
              <w:top w:val="single" w:sz="4" w:space="0" w:color="auto"/>
              <w:left w:val="single" w:sz="4" w:space="0" w:color="auto"/>
            </w:tcBorders>
          </w:tcPr>
          <w:p w14:paraId="52C87DB0" w14:textId="77777777" w:rsidR="00A936A2" w:rsidRDefault="00A936A2" w:rsidP="00A936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03AF1" w:rsidR="00964D69" w:rsidRPr="00817A73" w:rsidRDefault="00817A73" w:rsidP="00817A73">
            <w:pPr>
              <w:pStyle w:val="CRCoverPage"/>
              <w:spacing w:after="0"/>
              <w:ind w:left="100"/>
              <w:rPr>
                <w:noProof/>
                <w:lang w:eastAsia="ja-JP"/>
              </w:rPr>
            </w:pPr>
            <w:r w:rsidRPr="00817A73">
              <w:rPr>
                <w:noProof/>
                <w:lang w:eastAsia="ja-JP"/>
              </w:rPr>
              <w:t>S2-2306102</w:t>
            </w:r>
            <w:r w:rsidRPr="00817A73">
              <w:rPr>
                <w:noProof/>
                <w:lang w:eastAsia="ja-JP"/>
              </w:rPr>
              <w:t xml:space="preserve"> </w:t>
            </w:r>
            <w:r>
              <w:rPr>
                <w:noProof/>
                <w:lang w:eastAsia="ja-JP"/>
              </w:rPr>
              <w:t xml:space="preserve">was approved with the </w:t>
            </w:r>
            <w:r w:rsidRPr="00817A73">
              <w:rPr>
                <w:noProof/>
              </w:rPr>
              <w:t>Editor's note:</w:t>
            </w:r>
            <w:r w:rsidRPr="00817A73">
              <w:rPr>
                <w:noProof/>
              </w:rPr>
              <w:tab/>
              <w:t>How the NWDAF collects and determnes to provide the optional geographic identifier is FFS</w:t>
            </w:r>
          </w:p>
        </w:tc>
      </w:tr>
      <w:tr w:rsidR="00A936A2" w14:paraId="4CA74D09" w14:textId="77777777" w:rsidTr="00547111">
        <w:tc>
          <w:tcPr>
            <w:tcW w:w="2694" w:type="dxa"/>
            <w:gridSpan w:val="2"/>
            <w:tcBorders>
              <w:left w:val="single" w:sz="4" w:space="0" w:color="auto"/>
            </w:tcBorders>
          </w:tcPr>
          <w:p w14:paraId="2D0866D6"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365DEF04" w14:textId="77777777" w:rsidR="00A936A2" w:rsidRDefault="00A936A2" w:rsidP="00A936A2">
            <w:pPr>
              <w:pStyle w:val="CRCoverPage"/>
              <w:spacing w:after="0"/>
              <w:rPr>
                <w:noProof/>
                <w:sz w:val="8"/>
                <w:szCs w:val="8"/>
              </w:rPr>
            </w:pPr>
          </w:p>
        </w:tc>
      </w:tr>
      <w:tr w:rsidR="00A936A2" w14:paraId="21016551" w14:textId="77777777" w:rsidTr="00547111">
        <w:tc>
          <w:tcPr>
            <w:tcW w:w="2694" w:type="dxa"/>
            <w:gridSpan w:val="2"/>
            <w:tcBorders>
              <w:left w:val="single" w:sz="4" w:space="0" w:color="auto"/>
            </w:tcBorders>
          </w:tcPr>
          <w:p w14:paraId="49433147" w14:textId="77777777" w:rsidR="00A936A2" w:rsidRDefault="00A936A2" w:rsidP="00A936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99F825" w:rsidR="00A936A2" w:rsidRDefault="00817A73" w:rsidP="00A936A2">
            <w:pPr>
              <w:pStyle w:val="CRCoverPage"/>
              <w:spacing w:after="0"/>
              <w:ind w:left="100"/>
              <w:rPr>
                <w:noProof/>
              </w:rPr>
            </w:pPr>
            <w:r>
              <w:rPr>
                <w:noProof/>
              </w:rPr>
              <w:t>For the Geographical Identidfier, it is clarified how NWDAF get the information and Remove the Editor’s note</w:t>
            </w:r>
          </w:p>
        </w:tc>
      </w:tr>
      <w:tr w:rsidR="00A936A2" w14:paraId="1F886379" w14:textId="77777777" w:rsidTr="00547111">
        <w:tc>
          <w:tcPr>
            <w:tcW w:w="2694" w:type="dxa"/>
            <w:gridSpan w:val="2"/>
            <w:tcBorders>
              <w:left w:val="single" w:sz="4" w:space="0" w:color="auto"/>
            </w:tcBorders>
          </w:tcPr>
          <w:p w14:paraId="4D989623"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71C4A204" w14:textId="77777777" w:rsidR="00A936A2" w:rsidRDefault="00A936A2" w:rsidP="00A936A2">
            <w:pPr>
              <w:pStyle w:val="CRCoverPage"/>
              <w:spacing w:after="0"/>
              <w:rPr>
                <w:noProof/>
                <w:sz w:val="8"/>
                <w:szCs w:val="8"/>
              </w:rPr>
            </w:pPr>
          </w:p>
        </w:tc>
      </w:tr>
      <w:tr w:rsidR="00A936A2" w14:paraId="678D7BF9" w14:textId="77777777" w:rsidTr="00547111">
        <w:tc>
          <w:tcPr>
            <w:tcW w:w="2694" w:type="dxa"/>
            <w:gridSpan w:val="2"/>
            <w:tcBorders>
              <w:left w:val="single" w:sz="4" w:space="0" w:color="auto"/>
              <w:bottom w:val="single" w:sz="4" w:space="0" w:color="auto"/>
            </w:tcBorders>
          </w:tcPr>
          <w:p w14:paraId="4E5CE1B6" w14:textId="77777777" w:rsidR="00A936A2" w:rsidRDefault="00A936A2" w:rsidP="00A936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ABFCB" w:rsidR="00A936A2" w:rsidRDefault="00817A73" w:rsidP="00A936A2">
            <w:pPr>
              <w:pStyle w:val="CRCoverPage"/>
              <w:spacing w:after="0"/>
              <w:ind w:left="100"/>
              <w:rPr>
                <w:rFonts w:hint="eastAsia"/>
                <w:noProof/>
                <w:lang w:eastAsia="ja-JP"/>
              </w:rPr>
            </w:pPr>
            <w:r>
              <w:rPr>
                <w:rFonts w:hint="eastAsia"/>
                <w:noProof/>
                <w:lang w:eastAsia="ja-JP"/>
              </w:rPr>
              <w:t>I</w:t>
            </w:r>
            <w:r>
              <w:rPr>
                <w:noProof/>
                <w:lang w:eastAsia="ja-JP"/>
              </w:rPr>
              <w:t>t is not clear how t</w:t>
            </w:r>
            <w:r w:rsidRPr="00817A73">
              <w:rPr>
                <w:noProof/>
              </w:rPr>
              <w:t>he NWDAF collects the geographic identifier</w:t>
            </w:r>
          </w:p>
        </w:tc>
      </w:tr>
      <w:tr w:rsidR="00A936A2" w14:paraId="034AF533" w14:textId="77777777" w:rsidTr="00547111">
        <w:tc>
          <w:tcPr>
            <w:tcW w:w="2694" w:type="dxa"/>
            <w:gridSpan w:val="2"/>
          </w:tcPr>
          <w:p w14:paraId="39D9EB5B" w14:textId="77777777" w:rsidR="00A936A2" w:rsidRDefault="00A936A2" w:rsidP="00A936A2">
            <w:pPr>
              <w:pStyle w:val="CRCoverPage"/>
              <w:spacing w:after="0"/>
              <w:rPr>
                <w:b/>
                <w:i/>
                <w:noProof/>
                <w:sz w:val="8"/>
                <w:szCs w:val="8"/>
              </w:rPr>
            </w:pPr>
          </w:p>
        </w:tc>
        <w:tc>
          <w:tcPr>
            <w:tcW w:w="6946" w:type="dxa"/>
            <w:gridSpan w:val="9"/>
          </w:tcPr>
          <w:p w14:paraId="7826CB1C" w14:textId="77777777" w:rsidR="00A936A2" w:rsidRDefault="00A936A2" w:rsidP="00A936A2">
            <w:pPr>
              <w:pStyle w:val="CRCoverPage"/>
              <w:spacing w:after="0"/>
              <w:rPr>
                <w:noProof/>
                <w:sz w:val="8"/>
                <w:szCs w:val="8"/>
              </w:rPr>
            </w:pPr>
          </w:p>
        </w:tc>
      </w:tr>
      <w:tr w:rsidR="00A936A2" w14:paraId="6A17D7AC" w14:textId="77777777" w:rsidTr="00547111">
        <w:tc>
          <w:tcPr>
            <w:tcW w:w="2694" w:type="dxa"/>
            <w:gridSpan w:val="2"/>
            <w:tcBorders>
              <w:top w:val="single" w:sz="4" w:space="0" w:color="auto"/>
              <w:left w:val="single" w:sz="4" w:space="0" w:color="auto"/>
            </w:tcBorders>
          </w:tcPr>
          <w:p w14:paraId="6DAD5B19" w14:textId="77777777" w:rsidR="00A936A2" w:rsidRDefault="00A936A2" w:rsidP="00A936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AEF6B" w:rsidR="00A936A2" w:rsidRDefault="00817A73" w:rsidP="00A936A2">
            <w:pPr>
              <w:pStyle w:val="CRCoverPage"/>
              <w:spacing w:after="0"/>
              <w:ind w:left="100"/>
              <w:rPr>
                <w:rFonts w:hint="eastAsia"/>
                <w:noProof/>
                <w:lang w:eastAsia="ja-JP"/>
              </w:rPr>
            </w:pPr>
            <w:r>
              <w:rPr>
                <w:rFonts w:hint="eastAsia"/>
                <w:noProof/>
                <w:lang w:eastAsia="ja-JP"/>
              </w:rPr>
              <w:t>6</w:t>
            </w:r>
            <w:r>
              <w:rPr>
                <w:noProof/>
                <w:lang w:eastAsia="ja-JP"/>
              </w:rPr>
              <w:t>.7.2.2, 6.7.2.3</w:t>
            </w:r>
          </w:p>
        </w:tc>
      </w:tr>
      <w:tr w:rsidR="00A936A2" w14:paraId="56E1E6C3" w14:textId="77777777" w:rsidTr="00547111">
        <w:tc>
          <w:tcPr>
            <w:tcW w:w="2694" w:type="dxa"/>
            <w:gridSpan w:val="2"/>
            <w:tcBorders>
              <w:left w:val="single" w:sz="4" w:space="0" w:color="auto"/>
            </w:tcBorders>
          </w:tcPr>
          <w:p w14:paraId="2FB9DE77"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0898542D" w14:textId="77777777" w:rsidR="00A936A2" w:rsidRDefault="00A936A2" w:rsidP="00A936A2">
            <w:pPr>
              <w:pStyle w:val="CRCoverPage"/>
              <w:spacing w:after="0"/>
              <w:rPr>
                <w:noProof/>
                <w:sz w:val="8"/>
                <w:szCs w:val="8"/>
              </w:rPr>
            </w:pPr>
          </w:p>
        </w:tc>
      </w:tr>
      <w:tr w:rsidR="00A936A2" w14:paraId="76F95A8B" w14:textId="77777777" w:rsidTr="00547111">
        <w:tc>
          <w:tcPr>
            <w:tcW w:w="2694" w:type="dxa"/>
            <w:gridSpan w:val="2"/>
            <w:tcBorders>
              <w:left w:val="single" w:sz="4" w:space="0" w:color="auto"/>
            </w:tcBorders>
          </w:tcPr>
          <w:p w14:paraId="335EAB52" w14:textId="77777777" w:rsidR="00A936A2" w:rsidRDefault="00A936A2" w:rsidP="00A936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36A2" w:rsidRDefault="00A936A2" w:rsidP="00A936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36A2" w:rsidRDefault="00A936A2" w:rsidP="00A936A2">
            <w:pPr>
              <w:pStyle w:val="CRCoverPage"/>
              <w:spacing w:after="0"/>
              <w:jc w:val="center"/>
              <w:rPr>
                <w:b/>
                <w:caps/>
                <w:noProof/>
              </w:rPr>
            </w:pPr>
            <w:r>
              <w:rPr>
                <w:b/>
                <w:caps/>
                <w:noProof/>
              </w:rPr>
              <w:t>N</w:t>
            </w:r>
          </w:p>
        </w:tc>
        <w:tc>
          <w:tcPr>
            <w:tcW w:w="2977" w:type="dxa"/>
            <w:gridSpan w:val="4"/>
          </w:tcPr>
          <w:p w14:paraId="304CCBCB" w14:textId="77777777" w:rsidR="00A936A2" w:rsidRDefault="00A936A2" w:rsidP="00A936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36A2" w:rsidRDefault="00A936A2" w:rsidP="00A936A2">
            <w:pPr>
              <w:pStyle w:val="CRCoverPage"/>
              <w:spacing w:after="0"/>
              <w:ind w:left="99"/>
              <w:rPr>
                <w:noProof/>
              </w:rPr>
            </w:pPr>
          </w:p>
        </w:tc>
      </w:tr>
      <w:tr w:rsidR="00A936A2" w14:paraId="34ACE2EB" w14:textId="77777777" w:rsidTr="00547111">
        <w:tc>
          <w:tcPr>
            <w:tcW w:w="2694" w:type="dxa"/>
            <w:gridSpan w:val="2"/>
            <w:tcBorders>
              <w:left w:val="single" w:sz="4" w:space="0" w:color="auto"/>
            </w:tcBorders>
          </w:tcPr>
          <w:p w14:paraId="571382F3" w14:textId="77777777" w:rsidR="00A936A2" w:rsidRDefault="00A936A2" w:rsidP="00A936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0A51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936A2" w:rsidRDefault="00A936A2" w:rsidP="00A936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6A2" w:rsidRDefault="00A936A2" w:rsidP="00A936A2">
            <w:pPr>
              <w:pStyle w:val="CRCoverPage"/>
              <w:spacing w:after="0"/>
              <w:ind w:left="99"/>
              <w:rPr>
                <w:noProof/>
              </w:rPr>
            </w:pPr>
            <w:r>
              <w:rPr>
                <w:noProof/>
              </w:rPr>
              <w:t xml:space="preserve">TS/TR ... CR ... </w:t>
            </w:r>
          </w:p>
        </w:tc>
      </w:tr>
      <w:tr w:rsidR="00A936A2" w14:paraId="446DDBAC" w14:textId="77777777" w:rsidTr="00547111">
        <w:tc>
          <w:tcPr>
            <w:tcW w:w="2694" w:type="dxa"/>
            <w:gridSpan w:val="2"/>
            <w:tcBorders>
              <w:left w:val="single" w:sz="4" w:space="0" w:color="auto"/>
            </w:tcBorders>
          </w:tcPr>
          <w:p w14:paraId="678A1AA6" w14:textId="77777777" w:rsidR="00A936A2" w:rsidRDefault="00A936A2" w:rsidP="00A936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A78E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936A2" w:rsidRDefault="00A936A2" w:rsidP="00A936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36A2" w:rsidRDefault="00A936A2" w:rsidP="00A936A2">
            <w:pPr>
              <w:pStyle w:val="CRCoverPage"/>
              <w:spacing w:after="0"/>
              <w:ind w:left="99"/>
              <w:rPr>
                <w:noProof/>
              </w:rPr>
            </w:pPr>
            <w:r>
              <w:rPr>
                <w:noProof/>
              </w:rPr>
              <w:t xml:space="preserve">TS/TR ... CR ... </w:t>
            </w:r>
          </w:p>
        </w:tc>
      </w:tr>
      <w:tr w:rsidR="00A936A2" w14:paraId="55C714D2" w14:textId="77777777" w:rsidTr="00547111">
        <w:tc>
          <w:tcPr>
            <w:tcW w:w="2694" w:type="dxa"/>
            <w:gridSpan w:val="2"/>
            <w:tcBorders>
              <w:left w:val="single" w:sz="4" w:space="0" w:color="auto"/>
            </w:tcBorders>
          </w:tcPr>
          <w:p w14:paraId="45913E62" w14:textId="77777777" w:rsidR="00A936A2" w:rsidRDefault="00A936A2" w:rsidP="00A936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D71C4"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936A2" w:rsidRDefault="00A936A2" w:rsidP="00A936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36A2" w:rsidRDefault="00A936A2" w:rsidP="00A936A2">
            <w:pPr>
              <w:pStyle w:val="CRCoverPage"/>
              <w:spacing w:after="0"/>
              <w:ind w:left="99"/>
              <w:rPr>
                <w:noProof/>
              </w:rPr>
            </w:pPr>
            <w:r>
              <w:rPr>
                <w:noProof/>
              </w:rPr>
              <w:t xml:space="preserve">TS/TR ... CR ... </w:t>
            </w:r>
          </w:p>
        </w:tc>
      </w:tr>
      <w:tr w:rsidR="00A936A2" w14:paraId="60DF82CC" w14:textId="77777777" w:rsidTr="008863B9">
        <w:tc>
          <w:tcPr>
            <w:tcW w:w="2694" w:type="dxa"/>
            <w:gridSpan w:val="2"/>
            <w:tcBorders>
              <w:left w:val="single" w:sz="4" w:space="0" w:color="auto"/>
            </w:tcBorders>
          </w:tcPr>
          <w:p w14:paraId="517696CD" w14:textId="77777777" w:rsidR="00A936A2" w:rsidRDefault="00A936A2" w:rsidP="00A936A2">
            <w:pPr>
              <w:pStyle w:val="CRCoverPage"/>
              <w:spacing w:after="0"/>
              <w:rPr>
                <w:b/>
                <w:i/>
                <w:noProof/>
              </w:rPr>
            </w:pPr>
          </w:p>
        </w:tc>
        <w:tc>
          <w:tcPr>
            <w:tcW w:w="6946" w:type="dxa"/>
            <w:gridSpan w:val="9"/>
            <w:tcBorders>
              <w:right w:val="single" w:sz="4" w:space="0" w:color="auto"/>
            </w:tcBorders>
          </w:tcPr>
          <w:p w14:paraId="4D84207F" w14:textId="77777777" w:rsidR="00A936A2" w:rsidRDefault="00A936A2" w:rsidP="00A936A2">
            <w:pPr>
              <w:pStyle w:val="CRCoverPage"/>
              <w:spacing w:after="0"/>
              <w:rPr>
                <w:noProof/>
              </w:rPr>
            </w:pPr>
          </w:p>
        </w:tc>
      </w:tr>
      <w:tr w:rsidR="00A936A2" w14:paraId="556B87B6" w14:textId="77777777" w:rsidTr="008863B9">
        <w:tc>
          <w:tcPr>
            <w:tcW w:w="2694" w:type="dxa"/>
            <w:gridSpan w:val="2"/>
            <w:tcBorders>
              <w:left w:val="single" w:sz="4" w:space="0" w:color="auto"/>
              <w:bottom w:val="single" w:sz="4" w:space="0" w:color="auto"/>
            </w:tcBorders>
          </w:tcPr>
          <w:p w14:paraId="79A9C411" w14:textId="77777777" w:rsidR="00A936A2" w:rsidRDefault="00A936A2" w:rsidP="00A936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36A2" w:rsidRDefault="00A936A2" w:rsidP="00A936A2">
            <w:pPr>
              <w:pStyle w:val="CRCoverPage"/>
              <w:spacing w:after="0"/>
              <w:ind w:left="100"/>
              <w:rPr>
                <w:noProof/>
              </w:rPr>
            </w:pPr>
          </w:p>
        </w:tc>
      </w:tr>
      <w:tr w:rsidR="00A936A2" w:rsidRPr="008863B9" w14:paraId="45BFE792" w14:textId="77777777" w:rsidTr="008863B9">
        <w:tc>
          <w:tcPr>
            <w:tcW w:w="2694" w:type="dxa"/>
            <w:gridSpan w:val="2"/>
            <w:tcBorders>
              <w:top w:val="single" w:sz="4" w:space="0" w:color="auto"/>
              <w:bottom w:val="single" w:sz="4" w:space="0" w:color="auto"/>
            </w:tcBorders>
          </w:tcPr>
          <w:p w14:paraId="194242DD" w14:textId="77777777" w:rsidR="00A936A2" w:rsidRPr="008863B9" w:rsidRDefault="00A936A2" w:rsidP="00A936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36A2" w:rsidRPr="008863B9" w:rsidRDefault="00A936A2" w:rsidP="00A936A2">
            <w:pPr>
              <w:pStyle w:val="CRCoverPage"/>
              <w:spacing w:after="0"/>
              <w:ind w:left="100"/>
              <w:rPr>
                <w:noProof/>
                <w:sz w:val="8"/>
                <w:szCs w:val="8"/>
              </w:rPr>
            </w:pPr>
          </w:p>
        </w:tc>
      </w:tr>
      <w:tr w:rsidR="00A936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36A2" w:rsidRDefault="00A936A2" w:rsidP="00A936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36A2" w:rsidRDefault="00A936A2" w:rsidP="00A936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99236" w14:textId="5746FC59" w:rsidR="00A936A2" w:rsidRDefault="00A936A2" w:rsidP="00A936A2">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w:t>
      </w:r>
      <w:r w:rsidR="006668B1">
        <w:rPr>
          <w:b/>
          <w:bCs/>
          <w:color w:val="FF0000"/>
        </w:rPr>
        <w:t>irst</w:t>
      </w:r>
      <w:r>
        <w:rPr>
          <w:b/>
          <w:bCs/>
          <w:color w:val="FF0000"/>
        </w:rPr>
        <w:t xml:space="preserve"> CHANGE</w:t>
      </w:r>
    </w:p>
    <w:p w14:paraId="2D6990E8" w14:textId="77777777" w:rsidR="00A000A0" w:rsidRPr="005D2CF1" w:rsidRDefault="00A000A0" w:rsidP="00A000A0">
      <w:pPr>
        <w:pStyle w:val="4"/>
        <w:rPr>
          <w:lang w:eastAsia="zh-CN"/>
        </w:rPr>
      </w:pPr>
      <w:bookmarkStart w:id="28" w:name="_Toc131158454"/>
      <w:bookmarkEnd w:id="1"/>
      <w:bookmarkEnd w:id="2"/>
      <w:bookmarkEnd w:id="3"/>
      <w:bookmarkEnd w:id="4"/>
      <w:bookmarkEnd w:id="5"/>
      <w:bookmarkEnd w:id="6"/>
      <w:bookmarkEnd w:id="7"/>
      <w:r w:rsidRPr="005D2CF1">
        <w:rPr>
          <w:lang w:eastAsia="zh-CN"/>
        </w:rPr>
        <w:t>6.7.2.2</w:t>
      </w:r>
      <w:r w:rsidRPr="005D2CF1">
        <w:rPr>
          <w:lang w:eastAsia="zh-CN"/>
        </w:rPr>
        <w:tab/>
        <w:t>Input Data</w:t>
      </w:r>
      <w:bookmarkEnd w:id="28"/>
    </w:p>
    <w:p w14:paraId="45E8F191" w14:textId="77777777" w:rsidR="00A000A0" w:rsidRPr="005D2CF1" w:rsidRDefault="00A000A0" w:rsidP="00A000A0">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148826FD" w14:textId="77777777" w:rsidR="00A000A0" w:rsidRPr="005D2CF1" w:rsidRDefault="00A000A0" w:rsidP="00A000A0">
      <w:pPr>
        <w:pStyle w:val="B1"/>
      </w:pPr>
      <w:r w:rsidRPr="005D2CF1">
        <w:t>-</w:t>
      </w:r>
      <w:r w:rsidRPr="005D2CF1">
        <w:tab/>
        <w:t xml:space="preserve">UE mobility information from OAM is UE location carried in MDT </w:t>
      </w:r>
      <w:proofErr w:type="gramStart"/>
      <w:r w:rsidRPr="005D2CF1">
        <w:t>data;</w:t>
      </w:r>
      <w:proofErr w:type="gramEnd"/>
    </w:p>
    <w:p w14:paraId="464C6D2F" w14:textId="77777777" w:rsidR="00A000A0" w:rsidRPr="005D2CF1" w:rsidRDefault="00A000A0" w:rsidP="00A000A0">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w:t>
      </w:r>
      <w:proofErr w:type="gramStart"/>
      <w:r w:rsidRPr="005D2CF1">
        <w:t>1;</w:t>
      </w:r>
      <w:proofErr w:type="gramEnd"/>
    </w:p>
    <w:p w14:paraId="7D058388" w14:textId="77777777" w:rsidR="00A000A0" w:rsidRPr="005D2CF1" w:rsidRDefault="00A000A0" w:rsidP="00A000A0">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proofErr w:type="gramStart"/>
      <w:r w:rsidRPr="005D2CF1">
        <w:rPr>
          <w:lang w:eastAsia="zh-CN"/>
        </w:rPr>
        <w:t>5GC</w:t>
      </w:r>
      <w:proofErr w:type="gramEnd"/>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A000A0" w:rsidRPr="005D2CF1" w14:paraId="691EC34D" w14:textId="77777777" w:rsidTr="00FE2E8E">
        <w:trPr>
          <w:cantSplit/>
          <w:jc w:val="center"/>
        </w:trPr>
        <w:tc>
          <w:tcPr>
            <w:tcW w:w="2931" w:type="dxa"/>
          </w:tcPr>
          <w:p w14:paraId="5793E1FB" w14:textId="77777777" w:rsidR="00A000A0" w:rsidRPr="005D2CF1" w:rsidRDefault="00A000A0" w:rsidP="00FE2E8E">
            <w:pPr>
              <w:pStyle w:val="TAH"/>
            </w:pPr>
            <w:r w:rsidRPr="005D2CF1">
              <w:t>Information</w:t>
            </w:r>
          </w:p>
        </w:tc>
        <w:tc>
          <w:tcPr>
            <w:tcW w:w="1275" w:type="dxa"/>
          </w:tcPr>
          <w:p w14:paraId="5F513179" w14:textId="77777777" w:rsidR="00A000A0" w:rsidRPr="005D2CF1" w:rsidRDefault="00A000A0" w:rsidP="00FE2E8E">
            <w:pPr>
              <w:pStyle w:val="TAH"/>
            </w:pPr>
            <w:r w:rsidRPr="005D2CF1">
              <w:t>Source</w:t>
            </w:r>
          </w:p>
        </w:tc>
        <w:tc>
          <w:tcPr>
            <w:tcW w:w="4775" w:type="dxa"/>
          </w:tcPr>
          <w:p w14:paraId="48E3E040" w14:textId="77777777" w:rsidR="00A000A0" w:rsidRPr="005D2CF1" w:rsidRDefault="00A000A0" w:rsidP="00FE2E8E">
            <w:pPr>
              <w:pStyle w:val="TAH"/>
            </w:pPr>
            <w:r w:rsidRPr="005D2CF1">
              <w:t>Description</w:t>
            </w:r>
          </w:p>
        </w:tc>
      </w:tr>
      <w:tr w:rsidR="00A000A0" w:rsidRPr="005D2CF1" w14:paraId="6B627794" w14:textId="77777777" w:rsidTr="00FE2E8E">
        <w:trPr>
          <w:cantSplit/>
          <w:jc w:val="center"/>
        </w:trPr>
        <w:tc>
          <w:tcPr>
            <w:tcW w:w="2931" w:type="dxa"/>
          </w:tcPr>
          <w:p w14:paraId="5C3748D2" w14:textId="77777777" w:rsidR="00A000A0" w:rsidRPr="005D2CF1" w:rsidRDefault="00A000A0" w:rsidP="00FE2E8E">
            <w:pPr>
              <w:pStyle w:val="TAL"/>
            </w:pPr>
            <w:r w:rsidRPr="005D2CF1">
              <w:rPr>
                <w:lang w:eastAsia="zh-CN"/>
              </w:rPr>
              <w:t>UE ID</w:t>
            </w:r>
          </w:p>
        </w:tc>
        <w:tc>
          <w:tcPr>
            <w:tcW w:w="1275" w:type="dxa"/>
          </w:tcPr>
          <w:p w14:paraId="4FF1970D" w14:textId="77777777" w:rsidR="00A000A0" w:rsidRPr="005D2CF1" w:rsidRDefault="00A000A0" w:rsidP="00FE2E8E">
            <w:pPr>
              <w:pStyle w:val="TAC"/>
              <w:rPr>
                <w:lang w:eastAsia="zh-CN"/>
              </w:rPr>
            </w:pPr>
            <w:r w:rsidRPr="005D2CF1">
              <w:rPr>
                <w:lang w:eastAsia="zh-CN"/>
              </w:rPr>
              <w:t>AMF</w:t>
            </w:r>
          </w:p>
        </w:tc>
        <w:tc>
          <w:tcPr>
            <w:tcW w:w="4775" w:type="dxa"/>
          </w:tcPr>
          <w:p w14:paraId="023CA3BF" w14:textId="77777777" w:rsidR="00A000A0" w:rsidRPr="005D2CF1" w:rsidRDefault="00A000A0" w:rsidP="00FE2E8E">
            <w:pPr>
              <w:pStyle w:val="TAL"/>
              <w:rPr>
                <w:lang w:eastAsia="zh-CN"/>
              </w:rPr>
            </w:pPr>
            <w:r w:rsidRPr="005D2CF1">
              <w:rPr>
                <w:lang w:eastAsia="zh-CN"/>
              </w:rPr>
              <w:t>SUPI</w:t>
            </w:r>
          </w:p>
        </w:tc>
      </w:tr>
      <w:tr w:rsidR="00A000A0" w:rsidRPr="005D2CF1" w14:paraId="2EC8E76A" w14:textId="77777777" w:rsidTr="00FE2E8E">
        <w:trPr>
          <w:cantSplit/>
          <w:jc w:val="center"/>
        </w:trPr>
        <w:tc>
          <w:tcPr>
            <w:tcW w:w="2931" w:type="dxa"/>
          </w:tcPr>
          <w:p w14:paraId="3B925484" w14:textId="77777777" w:rsidR="00A000A0" w:rsidRPr="005D2CF1" w:rsidRDefault="00A000A0" w:rsidP="00FE2E8E">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1275" w:type="dxa"/>
          </w:tcPr>
          <w:p w14:paraId="77C11E25" w14:textId="77777777" w:rsidR="00A000A0" w:rsidRPr="005D2CF1" w:rsidRDefault="00A000A0" w:rsidP="00FE2E8E">
            <w:pPr>
              <w:pStyle w:val="TAC"/>
              <w:rPr>
                <w:lang w:eastAsia="zh-CN"/>
              </w:rPr>
            </w:pPr>
            <w:r w:rsidRPr="005D2CF1">
              <w:rPr>
                <w:lang w:eastAsia="zh-CN"/>
              </w:rPr>
              <w:t>AMF</w:t>
            </w:r>
          </w:p>
        </w:tc>
        <w:tc>
          <w:tcPr>
            <w:tcW w:w="4775" w:type="dxa"/>
          </w:tcPr>
          <w:p w14:paraId="46AE7B9C" w14:textId="77777777" w:rsidR="00A000A0" w:rsidRPr="005D2CF1" w:rsidRDefault="00A000A0" w:rsidP="00FE2E8E">
            <w:pPr>
              <w:pStyle w:val="TAL"/>
              <w:rPr>
                <w:lang w:eastAsia="zh-CN"/>
              </w:rPr>
            </w:pPr>
            <w:r w:rsidRPr="005D2CF1">
              <w:rPr>
                <w:lang w:eastAsia="zh-CN"/>
              </w:rPr>
              <w:t>UE positions</w:t>
            </w:r>
          </w:p>
        </w:tc>
      </w:tr>
      <w:tr w:rsidR="00A000A0" w:rsidRPr="005D2CF1" w14:paraId="2899F930" w14:textId="77777777" w:rsidTr="00FE2E8E">
        <w:trPr>
          <w:cantSplit/>
          <w:jc w:val="center"/>
        </w:trPr>
        <w:tc>
          <w:tcPr>
            <w:tcW w:w="2931" w:type="dxa"/>
          </w:tcPr>
          <w:p w14:paraId="6C629BE1" w14:textId="77777777" w:rsidR="00A000A0" w:rsidRPr="005D2CF1" w:rsidRDefault="00A000A0" w:rsidP="00FE2E8E">
            <w:pPr>
              <w:pStyle w:val="TAL"/>
              <w:rPr>
                <w:lang w:eastAsia="zh-CN"/>
              </w:rPr>
            </w:pPr>
            <w:r w:rsidRPr="005D2CF1">
              <w:rPr>
                <w:lang w:eastAsia="zh-CN"/>
              </w:rPr>
              <w:t xml:space="preserve">   &gt;UE location</w:t>
            </w:r>
          </w:p>
        </w:tc>
        <w:tc>
          <w:tcPr>
            <w:tcW w:w="1275" w:type="dxa"/>
          </w:tcPr>
          <w:p w14:paraId="1E0306CB" w14:textId="77777777" w:rsidR="00A000A0" w:rsidRPr="005D2CF1" w:rsidRDefault="00A000A0" w:rsidP="00FE2E8E">
            <w:pPr>
              <w:pStyle w:val="TAC"/>
              <w:rPr>
                <w:lang w:eastAsia="zh-CN"/>
              </w:rPr>
            </w:pPr>
          </w:p>
        </w:tc>
        <w:tc>
          <w:tcPr>
            <w:tcW w:w="4775" w:type="dxa"/>
          </w:tcPr>
          <w:p w14:paraId="75285D8E" w14:textId="77777777" w:rsidR="00A000A0" w:rsidRPr="005D2CF1" w:rsidRDefault="00A000A0" w:rsidP="00FE2E8E">
            <w:pPr>
              <w:pStyle w:val="TAL"/>
              <w:rPr>
                <w:lang w:eastAsia="zh-CN"/>
              </w:rPr>
            </w:pPr>
            <w:r w:rsidRPr="005D2CF1">
              <w:rPr>
                <w:lang w:eastAsia="zh-CN"/>
              </w:rPr>
              <w:t>TA or cells that the UE enters</w:t>
            </w:r>
            <w:r>
              <w:rPr>
                <w:lang w:eastAsia="zh-CN"/>
              </w:rPr>
              <w:t xml:space="preserve"> (NOTE)</w:t>
            </w:r>
          </w:p>
        </w:tc>
      </w:tr>
      <w:tr w:rsidR="00A000A0" w:rsidRPr="005D2CF1" w14:paraId="09344862" w14:textId="77777777" w:rsidTr="00FE2E8E">
        <w:trPr>
          <w:cantSplit/>
          <w:jc w:val="center"/>
        </w:trPr>
        <w:tc>
          <w:tcPr>
            <w:tcW w:w="2931" w:type="dxa"/>
          </w:tcPr>
          <w:p w14:paraId="35F96FCB" w14:textId="77777777" w:rsidR="00A000A0" w:rsidRPr="005D2CF1" w:rsidRDefault="00A000A0" w:rsidP="00FE2E8E">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3D4291EB" w14:textId="77777777" w:rsidR="00A000A0" w:rsidRPr="005D2CF1" w:rsidRDefault="00A000A0" w:rsidP="00FE2E8E">
            <w:pPr>
              <w:pStyle w:val="TAC"/>
              <w:rPr>
                <w:lang w:eastAsia="zh-CN"/>
              </w:rPr>
            </w:pPr>
          </w:p>
        </w:tc>
        <w:tc>
          <w:tcPr>
            <w:tcW w:w="4775" w:type="dxa"/>
          </w:tcPr>
          <w:p w14:paraId="3DE4AFAD" w14:textId="77777777" w:rsidR="00A000A0" w:rsidRPr="005D2CF1" w:rsidRDefault="00A000A0" w:rsidP="00FE2E8E">
            <w:pPr>
              <w:pStyle w:val="TAL"/>
              <w:rPr>
                <w:lang w:eastAsia="zh-CN"/>
              </w:rPr>
            </w:pPr>
            <w:r w:rsidRPr="005D2CF1">
              <w:rPr>
                <w:lang w:eastAsia="zh-CN"/>
              </w:rPr>
              <w:t>A time stamp when the AMF detects the UE enters this location</w:t>
            </w:r>
          </w:p>
        </w:tc>
      </w:tr>
      <w:tr w:rsidR="00A000A0" w:rsidRPr="005D2CF1" w14:paraId="47050126" w14:textId="77777777" w:rsidTr="00FE2E8E">
        <w:trPr>
          <w:cantSplit/>
          <w:jc w:val="center"/>
        </w:trPr>
        <w:tc>
          <w:tcPr>
            <w:tcW w:w="2931" w:type="dxa"/>
          </w:tcPr>
          <w:p w14:paraId="35C9847C" w14:textId="77777777" w:rsidR="00A000A0" w:rsidRPr="005D2CF1" w:rsidRDefault="00A000A0" w:rsidP="00FE2E8E">
            <w:pPr>
              <w:pStyle w:val="TAL"/>
            </w:pPr>
            <w:r w:rsidRPr="000135E0">
              <w:t>Fine granularity location (1...max)</w:t>
            </w:r>
          </w:p>
        </w:tc>
        <w:tc>
          <w:tcPr>
            <w:tcW w:w="1275" w:type="dxa"/>
          </w:tcPr>
          <w:p w14:paraId="0EEC5B52" w14:textId="77777777" w:rsidR="00A000A0" w:rsidRPr="005D2CF1" w:rsidRDefault="00A000A0" w:rsidP="00FE2E8E">
            <w:pPr>
              <w:pStyle w:val="TAC"/>
              <w:rPr>
                <w:lang w:eastAsia="zh-CN"/>
              </w:rPr>
            </w:pPr>
            <w:r w:rsidRPr="000135E0">
              <w:t>GMLC</w:t>
            </w:r>
          </w:p>
        </w:tc>
        <w:tc>
          <w:tcPr>
            <w:tcW w:w="4775" w:type="dxa"/>
          </w:tcPr>
          <w:p w14:paraId="1C781D33" w14:textId="77777777" w:rsidR="00A000A0" w:rsidRPr="005D2CF1" w:rsidRDefault="00A000A0" w:rsidP="00FE2E8E">
            <w:pPr>
              <w:pStyle w:val="TAL"/>
              <w:rPr>
                <w:lang w:eastAsia="zh-CN"/>
              </w:rPr>
            </w:pPr>
            <w:r w:rsidRPr="000135E0">
              <w:t>UE positions</w:t>
            </w:r>
          </w:p>
        </w:tc>
      </w:tr>
      <w:tr w:rsidR="00A000A0" w:rsidRPr="005D2CF1" w14:paraId="660050D0" w14:textId="77777777" w:rsidTr="00FE2E8E">
        <w:trPr>
          <w:cantSplit/>
          <w:jc w:val="center"/>
        </w:trPr>
        <w:tc>
          <w:tcPr>
            <w:tcW w:w="2931" w:type="dxa"/>
          </w:tcPr>
          <w:p w14:paraId="2609DD8E" w14:textId="77777777" w:rsidR="00A000A0" w:rsidRPr="005D2CF1" w:rsidRDefault="00A000A0" w:rsidP="00FE2E8E">
            <w:pPr>
              <w:pStyle w:val="TAL"/>
              <w:rPr>
                <w:lang w:eastAsia="zh-CN"/>
              </w:rPr>
            </w:pPr>
            <w:r w:rsidRPr="000135E0">
              <w:t>....&gt;UE location</w:t>
            </w:r>
          </w:p>
        </w:tc>
        <w:tc>
          <w:tcPr>
            <w:tcW w:w="1275" w:type="dxa"/>
          </w:tcPr>
          <w:p w14:paraId="638566C0" w14:textId="77777777" w:rsidR="00A000A0" w:rsidRPr="005D2CF1" w:rsidRDefault="00A000A0" w:rsidP="00FE2E8E">
            <w:pPr>
              <w:pStyle w:val="TAC"/>
              <w:rPr>
                <w:lang w:eastAsia="zh-CN"/>
              </w:rPr>
            </w:pPr>
          </w:p>
        </w:tc>
        <w:tc>
          <w:tcPr>
            <w:tcW w:w="4775" w:type="dxa"/>
          </w:tcPr>
          <w:p w14:paraId="0FC3CF9C" w14:textId="77777777" w:rsidR="00A000A0" w:rsidRPr="005D2CF1" w:rsidRDefault="00A000A0" w:rsidP="00FE2E8E">
            <w:pPr>
              <w:pStyle w:val="TAL"/>
              <w:rPr>
                <w:lang w:eastAsia="zh-CN"/>
              </w:rPr>
            </w:pPr>
            <w:r w:rsidRPr="000135E0">
              <w:t>GAD shape or location coordinates (see TS</w:t>
            </w:r>
            <w:r>
              <w:t> </w:t>
            </w:r>
            <w:r w:rsidRPr="000135E0">
              <w:t>23.032) [34]</w:t>
            </w:r>
          </w:p>
        </w:tc>
      </w:tr>
      <w:tr w:rsidR="00A000A0" w:rsidRPr="005D2CF1" w14:paraId="61FB3552" w14:textId="77777777" w:rsidTr="00FE2E8E">
        <w:trPr>
          <w:cantSplit/>
          <w:jc w:val="center"/>
        </w:trPr>
        <w:tc>
          <w:tcPr>
            <w:tcW w:w="2931" w:type="dxa"/>
          </w:tcPr>
          <w:p w14:paraId="35291DCB" w14:textId="77777777" w:rsidR="00A000A0" w:rsidRPr="005D2CF1" w:rsidRDefault="00A000A0" w:rsidP="00FE2E8E">
            <w:pPr>
              <w:pStyle w:val="TAL"/>
              <w:rPr>
                <w:lang w:eastAsia="zh-CN"/>
              </w:rPr>
            </w:pPr>
            <w:r w:rsidRPr="000135E0">
              <w:t>....&gt;Timestamp</w:t>
            </w:r>
          </w:p>
        </w:tc>
        <w:tc>
          <w:tcPr>
            <w:tcW w:w="1275" w:type="dxa"/>
          </w:tcPr>
          <w:p w14:paraId="0568D39C" w14:textId="77777777" w:rsidR="00A000A0" w:rsidRPr="005D2CF1" w:rsidRDefault="00A000A0" w:rsidP="00FE2E8E">
            <w:pPr>
              <w:pStyle w:val="TAC"/>
              <w:rPr>
                <w:lang w:eastAsia="zh-CN"/>
              </w:rPr>
            </w:pPr>
          </w:p>
        </w:tc>
        <w:tc>
          <w:tcPr>
            <w:tcW w:w="4775" w:type="dxa"/>
          </w:tcPr>
          <w:p w14:paraId="218AB980" w14:textId="77777777" w:rsidR="00A000A0" w:rsidRPr="005D2CF1" w:rsidRDefault="00A000A0" w:rsidP="00FE2E8E">
            <w:pPr>
              <w:pStyle w:val="TAL"/>
              <w:rPr>
                <w:lang w:eastAsia="zh-CN"/>
              </w:rPr>
            </w:pPr>
            <w:r w:rsidRPr="000135E0">
              <w:t>A time stamp when the location was measured</w:t>
            </w:r>
          </w:p>
        </w:tc>
      </w:tr>
      <w:tr w:rsidR="00A000A0" w:rsidRPr="005D2CF1" w14:paraId="6D4B1EFB" w14:textId="77777777" w:rsidTr="00FE2E8E">
        <w:trPr>
          <w:cantSplit/>
          <w:jc w:val="center"/>
        </w:trPr>
        <w:tc>
          <w:tcPr>
            <w:tcW w:w="2931" w:type="dxa"/>
          </w:tcPr>
          <w:p w14:paraId="7D39721D" w14:textId="77777777" w:rsidR="00A000A0" w:rsidRPr="005D2CF1" w:rsidRDefault="00A000A0" w:rsidP="00FE2E8E">
            <w:pPr>
              <w:pStyle w:val="TAL"/>
              <w:rPr>
                <w:lang w:eastAsia="zh-CN"/>
              </w:rPr>
            </w:pPr>
            <w:r w:rsidRPr="000135E0">
              <w:t>....&gt;LCS QoS</w:t>
            </w:r>
          </w:p>
        </w:tc>
        <w:tc>
          <w:tcPr>
            <w:tcW w:w="1275" w:type="dxa"/>
          </w:tcPr>
          <w:p w14:paraId="1FDBAEE2" w14:textId="77777777" w:rsidR="00A000A0" w:rsidRPr="005D2CF1" w:rsidRDefault="00A000A0" w:rsidP="00FE2E8E">
            <w:pPr>
              <w:pStyle w:val="TAC"/>
              <w:rPr>
                <w:lang w:eastAsia="zh-CN"/>
              </w:rPr>
            </w:pPr>
          </w:p>
        </w:tc>
        <w:tc>
          <w:tcPr>
            <w:tcW w:w="4775" w:type="dxa"/>
          </w:tcPr>
          <w:p w14:paraId="49D0E0C1" w14:textId="77777777" w:rsidR="00A000A0" w:rsidRPr="005D2CF1" w:rsidRDefault="00A000A0" w:rsidP="00FE2E8E">
            <w:pPr>
              <w:pStyle w:val="TAL"/>
              <w:rPr>
                <w:lang w:eastAsia="zh-CN"/>
              </w:rPr>
            </w:pPr>
            <w:r w:rsidRPr="000135E0">
              <w:t>The accuracy of the measurement</w:t>
            </w:r>
          </w:p>
        </w:tc>
      </w:tr>
      <w:tr w:rsidR="00A000A0" w:rsidRPr="005D2CF1" w14:paraId="354E8359" w14:textId="77777777" w:rsidTr="00FE2E8E">
        <w:trPr>
          <w:cantSplit/>
          <w:jc w:val="center"/>
        </w:trPr>
        <w:tc>
          <w:tcPr>
            <w:tcW w:w="2931" w:type="dxa"/>
          </w:tcPr>
          <w:p w14:paraId="75F07F56" w14:textId="77777777" w:rsidR="00A000A0" w:rsidRPr="005D2CF1" w:rsidRDefault="00A000A0" w:rsidP="00FE2E8E">
            <w:pPr>
              <w:pStyle w:val="TAL"/>
              <w:rPr>
                <w:lang w:eastAsia="zh-CN"/>
              </w:rPr>
            </w:pPr>
            <w:r w:rsidRPr="000135E0">
              <w:t xml:space="preserve">....&gt;Motion Event Notification) </w:t>
            </w:r>
          </w:p>
        </w:tc>
        <w:tc>
          <w:tcPr>
            <w:tcW w:w="1275" w:type="dxa"/>
          </w:tcPr>
          <w:p w14:paraId="265205B2" w14:textId="77777777" w:rsidR="00A000A0" w:rsidRPr="005D2CF1" w:rsidRDefault="00A000A0" w:rsidP="00FE2E8E">
            <w:pPr>
              <w:pStyle w:val="TAC"/>
              <w:rPr>
                <w:lang w:eastAsia="zh-CN"/>
              </w:rPr>
            </w:pPr>
          </w:p>
        </w:tc>
        <w:tc>
          <w:tcPr>
            <w:tcW w:w="4775" w:type="dxa"/>
          </w:tcPr>
          <w:p w14:paraId="33B15675" w14:textId="77777777" w:rsidR="00A000A0" w:rsidRPr="005D2CF1" w:rsidRDefault="00A000A0" w:rsidP="00FE2E8E">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A000A0" w:rsidRPr="005D2CF1" w14:paraId="39E30ABE" w14:textId="77777777" w:rsidTr="00FE2E8E">
        <w:trPr>
          <w:cantSplit/>
          <w:jc w:val="center"/>
        </w:trPr>
        <w:tc>
          <w:tcPr>
            <w:tcW w:w="2931" w:type="dxa"/>
          </w:tcPr>
          <w:p w14:paraId="2011B3B1" w14:textId="77777777" w:rsidR="00A000A0" w:rsidRPr="005D2CF1" w:rsidRDefault="00A000A0" w:rsidP="00FE2E8E">
            <w:pPr>
              <w:pStyle w:val="TAL"/>
              <w:rPr>
                <w:lang w:eastAsia="zh-CN"/>
              </w:rPr>
            </w:pPr>
            <w:r w:rsidRPr="000135E0">
              <w:t>....&gt;Liner distance threshold</w:t>
            </w:r>
          </w:p>
        </w:tc>
        <w:tc>
          <w:tcPr>
            <w:tcW w:w="1275" w:type="dxa"/>
          </w:tcPr>
          <w:p w14:paraId="62275647" w14:textId="77777777" w:rsidR="00A000A0" w:rsidRPr="005D2CF1" w:rsidRDefault="00A000A0" w:rsidP="00FE2E8E">
            <w:pPr>
              <w:pStyle w:val="TAC"/>
              <w:rPr>
                <w:lang w:eastAsia="zh-CN"/>
              </w:rPr>
            </w:pPr>
            <w:r w:rsidRPr="000135E0">
              <w:t>NWDAF consumer</w:t>
            </w:r>
          </w:p>
        </w:tc>
        <w:tc>
          <w:tcPr>
            <w:tcW w:w="4775" w:type="dxa"/>
          </w:tcPr>
          <w:p w14:paraId="1A25DEDA" w14:textId="77777777" w:rsidR="00A000A0" w:rsidRPr="005D2CF1" w:rsidRDefault="00A000A0" w:rsidP="00FE2E8E">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A000A0" w:rsidRPr="005D2CF1" w14:paraId="5DF07802" w14:textId="77777777" w:rsidTr="00FE2E8E">
        <w:trPr>
          <w:cantSplit/>
          <w:jc w:val="center"/>
        </w:trPr>
        <w:tc>
          <w:tcPr>
            <w:tcW w:w="2931" w:type="dxa"/>
          </w:tcPr>
          <w:p w14:paraId="561FE1AE" w14:textId="77777777" w:rsidR="00A000A0" w:rsidRPr="005D2CF1" w:rsidRDefault="00A000A0" w:rsidP="00FE2E8E">
            <w:pPr>
              <w:pStyle w:val="TAL"/>
              <w:rPr>
                <w:lang w:eastAsia="zh-CN"/>
              </w:rPr>
            </w:pPr>
            <w:r w:rsidRPr="005D2CF1">
              <w:t>Type Allocation code (TAC)</w:t>
            </w:r>
          </w:p>
        </w:tc>
        <w:tc>
          <w:tcPr>
            <w:tcW w:w="1275" w:type="dxa"/>
          </w:tcPr>
          <w:p w14:paraId="2021B511" w14:textId="77777777" w:rsidR="00A000A0" w:rsidRPr="005D2CF1" w:rsidRDefault="00A000A0" w:rsidP="00FE2E8E">
            <w:pPr>
              <w:pStyle w:val="TAC"/>
              <w:rPr>
                <w:lang w:eastAsia="zh-CN"/>
              </w:rPr>
            </w:pPr>
            <w:r w:rsidRPr="005D2CF1">
              <w:t>AMF</w:t>
            </w:r>
          </w:p>
        </w:tc>
        <w:tc>
          <w:tcPr>
            <w:tcW w:w="4775" w:type="dxa"/>
            <w:tcBorders>
              <w:bottom w:val="single" w:sz="4" w:space="0" w:color="auto"/>
            </w:tcBorders>
          </w:tcPr>
          <w:p w14:paraId="482C1362" w14:textId="77777777" w:rsidR="00A000A0" w:rsidRPr="005D2CF1" w:rsidRDefault="00A000A0" w:rsidP="00FE2E8E">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A000A0" w:rsidRPr="005D2CF1" w14:paraId="0AF849F7" w14:textId="77777777" w:rsidTr="00FE2E8E">
        <w:trPr>
          <w:cantSplit/>
          <w:jc w:val="center"/>
        </w:trPr>
        <w:tc>
          <w:tcPr>
            <w:tcW w:w="2931" w:type="dxa"/>
          </w:tcPr>
          <w:p w14:paraId="6D38C3A9" w14:textId="77777777" w:rsidR="00A000A0" w:rsidRPr="005D2CF1" w:rsidRDefault="00A000A0" w:rsidP="00FE2E8E">
            <w:pPr>
              <w:pStyle w:val="TAL"/>
            </w:pPr>
            <w:r w:rsidRPr="005D2CF1">
              <w:rPr>
                <w:lang w:eastAsia="zh-CN"/>
              </w:rPr>
              <w:t>Frequent Mobility Registration Update</w:t>
            </w:r>
          </w:p>
        </w:tc>
        <w:tc>
          <w:tcPr>
            <w:tcW w:w="1275" w:type="dxa"/>
          </w:tcPr>
          <w:p w14:paraId="35B7098E" w14:textId="77777777" w:rsidR="00A000A0" w:rsidRPr="005D2CF1" w:rsidRDefault="00A000A0" w:rsidP="00FE2E8E">
            <w:pPr>
              <w:pStyle w:val="TAC"/>
            </w:pPr>
            <w:r w:rsidRPr="005D2CF1">
              <w:rPr>
                <w:lang w:eastAsia="zh-CN"/>
              </w:rPr>
              <w:t>AMF</w:t>
            </w:r>
          </w:p>
        </w:tc>
        <w:tc>
          <w:tcPr>
            <w:tcW w:w="4775" w:type="dxa"/>
            <w:shd w:val="clear" w:color="auto" w:fill="auto"/>
          </w:tcPr>
          <w:p w14:paraId="49F65A70" w14:textId="77777777" w:rsidR="00A000A0" w:rsidRPr="005D2CF1" w:rsidRDefault="00A000A0" w:rsidP="00FE2E8E">
            <w:pPr>
              <w:pStyle w:val="TAL"/>
            </w:pPr>
            <w:r w:rsidRPr="005D2CF1">
              <w:rPr>
                <w:lang w:eastAsia="zh-CN"/>
              </w:rPr>
              <w:t>A UE (</w:t>
            </w:r>
            <w:proofErr w:type="gramStart"/>
            <w:r w:rsidRPr="005D2CF1">
              <w:rPr>
                <w:lang w:eastAsia="zh-CN"/>
              </w:rPr>
              <w:t>e.g.</w:t>
            </w:r>
            <w:proofErr w:type="gramEnd"/>
            <w:r w:rsidRPr="005D2CF1">
              <w:rPr>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A000A0" w:rsidRPr="005D2CF1" w14:paraId="54DD02E2" w14:textId="77777777" w:rsidTr="00FE2E8E">
        <w:trPr>
          <w:cantSplit/>
          <w:jc w:val="center"/>
        </w:trPr>
        <w:tc>
          <w:tcPr>
            <w:tcW w:w="2931" w:type="dxa"/>
          </w:tcPr>
          <w:p w14:paraId="723A42F2" w14:textId="77777777" w:rsidR="00A000A0" w:rsidRPr="005D2CF1" w:rsidRDefault="00A000A0" w:rsidP="00FE2E8E">
            <w:pPr>
              <w:pStyle w:val="TAL"/>
            </w:pPr>
            <w:r>
              <w:t>UE access behaviour trends</w:t>
            </w:r>
          </w:p>
        </w:tc>
        <w:tc>
          <w:tcPr>
            <w:tcW w:w="1275" w:type="dxa"/>
          </w:tcPr>
          <w:p w14:paraId="40274349" w14:textId="77777777" w:rsidR="00A000A0" w:rsidRPr="005D2CF1" w:rsidRDefault="00A000A0" w:rsidP="00FE2E8E">
            <w:pPr>
              <w:pStyle w:val="TAC"/>
            </w:pPr>
            <w:r>
              <w:t>AMF</w:t>
            </w:r>
          </w:p>
        </w:tc>
        <w:tc>
          <w:tcPr>
            <w:tcW w:w="4775" w:type="dxa"/>
          </w:tcPr>
          <w:p w14:paraId="3D4D2DA6" w14:textId="77777777" w:rsidR="00A000A0" w:rsidRPr="005D2CF1" w:rsidRDefault="00A000A0" w:rsidP="00FE2E8E">
            <w:pPr>
              <w:pStyle w:val="TAL"/>
            </w:pPr>
            <w:r>
              <w:t>Metrics on UE state transitions (</w:t>
            </w:r>
            <w:proofErr w:type="gramStart"/>
            <w:r>
              <w:t>e.g.</w:t>
            </w:r>
            <w:proofErr w:type="gramEnd"/>
            <w:r>
              <w:t xml:space="preserve"> access, RM and CM states, handover).</w:t>
            </w:r>
          </w:p>
        </w:tc>
      </w:tr>
      <w:tr w:rsidR="00A000A0" w:rsidRPr="005D2CF1" w14:paraId="2C4E43D6" w14:textId="77777777" w:rsidTr="00FE2E8E">
        <w:trPr>
          <w:cantSplit/>
          <w:jc w:val="center"/>
        </w:trPr>
        <w:tc>
          <w:tcPr>
            <w:tcW w:w="2931" w:type="dxa"/>
          </w:tcPr>
          <w:p w14:paraId="3DC4802D" w14:textId="77777777" w:rsidR="00A000A0" w:rsidRPr="005D2CF1" w:rsidRDefault="00A000A0" w:rsidP="00FE2E8E">
            <w:pPr>
              <w:pStyle w:val="TAL"/>
            </w:pPr>
            <w:r>
              <w:t>UE location trends</w:t>
            </w:r>
          </w:p>
        </w:tc>
        <w:tc>
          <w:tcPr>
            <w:tcW w:w="1275" w:type="dxa"/>
          </w:tcPr>
          <w:p w14:paraId="367623A7" w14:textId="77777777" w:rsidR="00A000A0" w:rsidRPr="005D2CF1" w:rsidRDefault="00A000A0" w:rsidP="00FE2E8E">
            <w:pPr>
              <w:pStyle w:val="TAC"/>
            </w:pPr>
            <w:r>
              <w:t>AMF</w:t>
            </w:r>
          </w:p>
        </w:tc>
        <w:tc>
          <w:tcPr>
            <w:tcW w:w="4775" w:type="dxa"/>
          </w:tcPr>
          <w:p w14:paraId="6D428752" w14:textId="77777777" w:rsidR="00A000A0" w:rsidRPr="005D2CF1" w:rsidRDefault="00A000A0" w:rsidP="00FE2E8E">
            <w:pPr>
              <w:pStyle w:val="TAL"/>
            </w:pPr>
            <w:r>
              <w:t>Metrics on UE locations.</w:t>
            </w:r>
          </w:p>
        </w:tc>
      </w:tr>
      <w:tr w:rsidR="00A000A0" w:rsidRPr="005D2CF1" w14:paraId="2E9FD516" w14:textId="77777777" w:rsidTr="00FE2E8E">
        <w:trPr>
          <w:cantSplit/>
          <w:jc w:val="center"/>
        </w:trPr>
        <w:tc>
          <w:tcPr>
            <w:tcW w:w="8981" w:type="dxa"/>
            <w:gridSpan w:val="3"/>
          </w:tcPr>
          <w:p w14:paraId="518D23B6" w14:textId="77777777" w:rsidR="00A000A0" w:rsidRPr="005D2CF1" w:rsidRDefault="00A000A0" w:rsidP="00FE2E8E">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44BE69E9" w14:textId="77777777" w:rsidR="00A000A0" w:rsidRPr="005D2CF1" w:rsidRDefault="00A000A0" w:rsidP="00A000A0">
      <w:pPr>
        <w:pStyle w:val="FP"/>
      </w:pPr>
    </w:p>
    <w:p w14:paraId="57F1DCF8" w14:textId="77777777" w:rsidR="00A000A0" w:rsidRDefault="00A000A0" w:rsidP="00A000A0">
      <w:pPr>
        <w:pStyle w:val="EditorsNote"/>
      </w:pPr>
      <w:r>
        <w:t>Editor's note:</w:t>
      </w:r>
      <w:r>
        <w:tab/>
        <w:t>Whether and how other LCS QoS such as LCS QoS accuracy in vertical, LCS delay time, LCS QoS class can be included is FFS.</w:t>
      </w:r>
    </w:p>
    <w:p w14:paraId="74B70150" w14:textId="77777777" w:rsidR="00A000A0" w:rsidRPr="005D2CF1" w:rsidRDefault="00A000A0" w:rsidP="00A000A0">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2BBA577E" w14:textId="77777777" w:rsidR="00A000A0" w:rsidRPr="005D2CF1" w:rsidRDefault="00A000A0" w:rsidP="00A000A0">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 xml:space="preserve">UE </w:t>
      </w:r>
      <w:proofErr w:type="gramStart"/>
      <w:r w:rsidRPr="005D2CF1">
        <w:rPr>
          <w:lang w:eastAsia="zh-CN"/>
        </w:rPr>
        <w:t>mobility</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A000A0" w:rsidRPr="005D2CF1" w14:paraId="3FE75B35" w14:textId="77777777" w:rsidTr="00FE2E8E">
        <w:trPr>
          <w:cantSplit/>
          <w:jc w:val="center"/>
        </w:trPr>
        <w:tc>
          <w:tcPr>
            <w:tcW w:w="2063" w:type="dxa"/>
          </w:tcPr>
          <w:p w14:paraId="26BB5950" w14:textId="77777777" w:rsidR="00A000A0" w:rsidRPr="005D2CF1" w:rsidRDefault="00A000A0" w:rsidP="00FE2E8E">
            <w:pPr>
              <w:pStyle w:val="TAH"/>
            </w:pPr>
            <w:r w:rsidRPr="005D2CF1">
              <w:t>Information</w:t>
            </w:r>
          </w:p>
        </w:tc>
        <w:tc>
          <w:tcPr>
            <w:tcW w:w="6439" w:type="dxa"/>
          </w:tcPr>
          <w:p w14:paraId="7C5E120C" w14:textId="77777777" w:rsidR="00A000A0" w:rsidRPr="005D2CF1" w:rsidRDefault="00A000A0" w:rsidP="00FE2E8E">
            <w:pPr>
              <w:pStyle w:val="TAH"/>
            </w:pPr>
            <w:r w:rsidRPr="005D2CF1">
              <w:t>Description</w:t>
            </w:r>
          </w:p>
        </w:tc>
      </w:tr>
      <w:tr w:rsidR="00A000A0" w:rsidRPr="005D2CF1" w14:paraId="24C442E0" w14:textId="77777777" w:rsidTr="00FE2E8E">
        <w:trPr>
          <w:cantSplit/>
          <w:jc w:val="center"/>
        </w:trPr>
        <w:tc>
          <w:tcPr>
            <w:tcW w:w="2063" w:type="dxa"/>
          </w:tcPr>
          <w:p w14:paraId="29A2DC0B" w14:textId="77777777" w:rsidR="00A000A0" w:rsidRPr="005D2CF1" w:rsidRDefault="00A000A0" w:rsidP="00FE2E8E">
            <w:pPr>
              <w:pStyle w:val="TAL"/>
            </w:pPr>
            <w:r w:rsidRPr="005D2CF1">
              <w:rPr>
                <w:lang w:eastAsia="zh-CN"/>
              </w:rPr>
              <w:t>UE ID</w:t>
            </w:r>
          </w:p>
        </w:tc>
        <w:tc>
          <w:tcPr>
            <w:tcW w:w="6439" w:type="dxa"/>
          </w:tcPr>
          <w:p w14:paraId="67E05907" w14:textId="77777777" w:rsidR="00A000A0" w:rsidRPr="005D2CF1" w:rsidRDefault="00A000A0" w:rsidP="00FE2E8E">
            <w:pPr>
              <w:pStyle w:val="TAL"/>
              <w:rPr>
                <w:lang w:eastAsia="zh-CN"/>
              </w:rPr>
            </w:pPr>
            <w:r w:rsidRPr="005D2CF1">
              <w:t xml:space="preserve">Could be </w:t>
            </w:r>
            <w:r w:rsidRPr="005D2CF1">
              <w:rPr>
                <w:lang w:eastAsia="zh-CN"/>
              </w:rPr>
              <w:t>external UE ID (</w:t>
            </w:r>
            <w:proofErr w:type="gramStart"/>
            <w:r w:rsidRPr="005D2CF1">
              <w:rPr>
                <w:lang w:eastAsia="zh-CN"/>
              </w:rPr>
              <w:t>i.e.</w:t>
            </w:r>
            <w:proofErr w:type="gramEnd"/>
            <w:r w:rsidRPr="005D2CF1">
              <w:rPr>
                <w:lang w:eastAsia="zh-CN"/>
              </w:rPr>
              <w:t xml:space="preserve"> GPSI)</w:t>
            </w:r>
          </w:p>
        </w:tc>
      </w:tr>
      <w:tr w:rsidR="00A000A0" w:rsidRPr="005D2CF1" w14:paraId="2FFC48CB" w14:textId="77777777" w:rsidTr="00FE2E8E">
        <w:trPr>
          <w:cantSplit/>
          <w:jc w:val="center"/>
        </w:trPr>
        <w:tc>
          <w:tcPr>
            <w:tcW w:w="2063" w:type="dxa"/>
          </w:tcPr>
          <w:p w14:paraId="18466358" w14:textId="77777777" w:rsidR="00A000A0" w:rsidRPr="005D2CF1" w:rsidRDefault="00A000A0" w:rsidP="00FE2E8E">
            <w:pPr>
              <w:pStyle w:val="TAL"/>
            </w:pPr>
            <w:r w:rsidRPr="005D2CF1">
              <w:t>Application ID</w:t>
            </w:r>
          </w:p>
        </w:tc>
        <w:tc>
          <w:tcPr>
            <w:tcW w:w="6439" w:type="dxa"/>
          </w:tcPr>
          <w:p w14:paraId="5F5DE3E2" w14:textId="77777777" w:rsidR="00A000A0" w:rsidRPr="005D2CF1" w:rsidRDefault="00A000A0" w:rsidP="00FE2E8E">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A000A0" w:rsidRPr="005D2CF1" w14:paraId="3941846A" w14:textId="77777777" w:rsidTr="00FE2E8E">
        <w:trPr>
          <w:cantSplit/>
          <w:jc w:val="center"/>
        </w:trPr>
        <w:tc>
          <w:tcPr>
            <w:tcW w:w="2063" w:type="dxa"/>
          </w:tcPr>
          <w:p w14:paraId="7C81589A" w14:textId="77777777" w:rsidR="00A000A0" w:rsidRPr="005D2CF1" w:rsidRDefault="00A000A0" w:rsidP="00FE2E8E">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6439" w:type="dxa"/>
          </w:tcPr>
          <w:p w14:paraId="09310961" w14:textId="77777777" w:rsidR="00A000A0" w:rsidRPr="005D2CF1" w:rsidRDefault="00A000A0" w:rsidP="00FE2E8E">
            <w:pPr>
              <w:pStyle w:val="TAL"/>
              <w:rPr>
                <w:lang w:eastAsia="zh-CN"/>
              </w:rPr>
            </w:pPr>
            <w:r w:rsidRPr="005D2CF1">
              <w:rPr>
                <w:lang w:eastAsia="zh-CN"/>
              </w:rPr>
              <w:t>Timestamped UE positions</w:t>
            </w:r>
          </w:p>
        </w:tc>
      </w:tr>
      <w:tr w:rsidR="00A000A0" w:rsidRPr="005D2CF1" w14:paraId="165C037A" w14:textId="77777777" w:rsidTr="00FE2E8E">
        <w:trPr>
          <w:cantSplit/>
          <w:jc w:val="center"/>
        </w:trPr>
        <w:tc>
          <w:tcPr>
            <w:tcW w:w="2063" w:type="dxa"/>
          </w:tcPr>
          <w:p w14:paraId="21819680" w14:textId="77777777" w:rsidR="00A000A0" w:rsidRPr="005D2CF1" w:rsidRDefault="00A000A0" w:rsidP="00FE2E8E">
            <w:pPr>
              <w:pStyle w:val="TAL"/>
              <w:rPr>
                <w:lang w:eastAsia="zh-CN"/>
              </w:rPr>
            </w:pPr>
            <w:r w:rsidRPr="005D2CF1">
              <w:rPr>
                <w:lang w:eastAsia="zh-CN"/>
              </w:rPr>
              <w:t xml:space="preserve">   &gt;UE location</w:t>
            </w:r>
          </w:p>
        </w:tc>
        <w:tc>
          <w:tcPr>
            <w:tcW w:w="6439" w:type="dxa"/>
          </w:tcPr>
          <w:p w14:paraId="037764A0" w14:textId="77777777" w:rsidR="00A000A0" w:rsidRPr="005D2CF1" w:rsidRDefault="00A000A0" w:rsidP="00FE2E8E">
            <w:pPr>
              <w:pStyle w:val="TAL"/>
              <w:rPr>
                <w:lang w:eastAsia="zh-CN"/>
              </w:rPr>
            </w:pPr>
            <w:r w:rsidRPr="005D2CF1">
              <w:rPr>
                <w:lang w:eastAsia="zh-CN"/>
              </w:rPr>
              <w:t>Geographical area that the UE enters</w:t>
            </w:r>
          </w:p>
        </w:tc>
      </w:tr>
      <w:tr w:rsidR="00A000A0" w:rsidRPr="005D2CF1" w14:paraId="039B68AE" w14:textId="77777777" w:rsidTr="00FE2E8E">
        <w:trPr>
          <w:cantSplit/>
          <w:jc w:val="center"/>
        </w:trPr>
        <w:tc>
          <w:tcPr>
            <w:tcW w:w="2063" w:type="dxa"/>
            <w:tcBorders>
              <w:bottom w:val="single" w:sz="4" w:space="0" w:color="auto"/>
            </w:tcBorders>
          </w:tcPr>
          <w:p w14:paraId="62FE1F62" w14:textId="77777777" w:rsidR="00A000A0" w:rsidRPr="005D2CF1" w:rsidRDefault="00A000A0" w:rsidP="00FE2E8E">
            <w:pPr>
              <w:pStyle w:val="TAL"/>
              <w:rPr>
                <w:lang w:eastAsia="zh-CN"/>
              </w:rPr>
            </w:pPr>
            <w:r w:rsidRPr="005D2CF1">
              <w:rPr>
                <w:lang w:eastAsia="zh-CN"/>
              </w:rPr>
              <w:t xml:space="preserve">   &gt;Timestamp </w:t>
            </w:r>
          </w:p>
        </w:tc>
        <w:tc>
          <w:tcPr>
            <w:tcW w:w="6439" w:type="dxa"/>
            <w:tcBorders>
              <w:bottom w:val="single" w:sz="4" w:space="0" w:color="auto"/>
            </w:tcBorders>
          </w:tcPr>
          <w:p w14:paraId="4A06D80E" w14:textId="77777777" w:rsidR="00A000A0" w:rsidRPr="005D2CF1" w:rsidRDefault="00A000A0" w:rsidP="00FE2E8E">
            <w:pPr>
              <w:pStyle w:val="TAL"/>
              <w:rPr>
                <w:lang w:eastAsia="zh-CN"/>
              </w:rPr>
            </w:pPr>
            <w:r w:rsidRPr="005D2CF1">
              <w:rPr>
                <w:lang w:eastAsia="zh-CN"/>
              </w:rPr>
              <w:t>A time stamp when UE enters this area</w:t>
            </w:r>
          </w:p>
        </w:tc>
      </w:tr>
      <w:tr w:rsidR="00A000A0" w:rsidRPr="005D2CF1" w14:paraId="2E251439" w14:textId="77777777" w:rsidTr="00FE2E8E">
        <w:trPr>
          <w:cantSplit/>
          <w:jc w:val="center"/>
        </w:trPr>
        <w:tc>
          <w:tcPr>
            <w:tcW w:w="2063" w:type="dxa"/>
            <w:tcBorders>
              <w:bottom w:val="single" w:sz="4" w:space="0" w:color="auto"/>
            </w:tcBorders>
          </w:tcPr>
          <w:p w14:paraId="7C0B9BA5" w14:textId="77777777" w:rsidR="00A000A0" w:rsidRPr="005D2CF1" w:rsidRDefault="00A000A0" w:rsidP="00FE2E8E">
            <w:pPr>
              <w:pStyle w:val="TAL"/>
              <w:rPr>
                <w:lang w:eastAsia="zh-CN"/>
              </w:rPr>
            </w:pPr>
            <w:r>
              <w:rPr>
                <w:lang w:eastAsia="zh-CN"/>
              </w:rPr>
              <w:t>A list of areas</w:t>
            </w:r>
          </w:p>
        </w:tc>
        <w:tc>
          <w:tcPr>
            <w:tcW w:w="6439" w:type="dxa"/>
            <w:tcBorders>
              <w:bottom w:val="single" w:sz="4" w:space="0" w:color="auto"/>
            </w:tcBorders>
          </w:tcPr>
          <w:p w14:paraId="645F113C" w14:textId="77777777" w:rsidR="00A000A0" w:rsidRPr="005D2CF1" w:rsidRDefault="00A000A0" w:rsidP="00FE2E8E">
            <w:pPr>
              <w:pStyle w:val="TAL"/>
              <w:rPr>
                <w:lang w:eastAsia="zh-CN"/>
              </w:rPr>
            </w:pPr>
            <w:r>
              <w:rPr>
                <w:lang w:eastAsia="zh-CN"/>
              </w:rPr>
              <w:t>A list of areas used by the AF for the application service.</w:t>
            </w:r>
          </w:p>
        </w:tc>
      </w:tr>
      <w:tr w:rsidR="00A000A0" w:rsidRPr="005D2CF1" w14:paraId="2324911D" w14:textId="77777777" w:rsidTr="00FE2E8E">
        <w:trPr>
          <w:cantSplit/>
          <w:jc w:val="center"/>
        </w:trPr>
        <w:tc>
          <w:tcPr>
            <w:tcW w:w="8502" w:type="dxa"/>
            <w:gridSpan w:val="2"/>
            <w:shd w:val="clear" w:color="auto" w:fill="auto"/>
          </w:tcPr>
          <w:p w14:paraId="5F8597FC" w14:textId="77777777" w:rsidR="00A000A0" w:rsidRPr="005D2CF1" w:rsidRDefault="00A000A0" w:rsidP="00FE2E8E">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4CDFD4F5" w14:textId="77777777" w:rsidR="00A000A0" w:rsidRPr="005D2CF1" w:rsidRDefault="00A000A0" w:rsidP="00A000A0">
      <w:pPr>
        <w:pStyle w:val="FP"/>
        <w:rPr>
          <w:lang w:eastAsia="zh-CN"/>
        </w:rPr>
      </w:pPr>
    </w:p>
    <w:p w14:paraId="41F9A986" w14:textId="77777777" w:rsidR="00A000A0" w:rsidRDefault="00A000A0">
      <w:pPr>
        <w:ind w:firstLineChars="100" w:firstLine="200"/>
        <w:rPr>
          <w:ins w:id="29" w:author="Aoken r03" w:date="2023-05-09T14:12:00Z"/>
          <w:lang w:eastAsia="zh-CN"/>
        </w:rPr>
        <w:pPrChange w:id="30" w:author="Aoken r03" w:date="2023-05-09T15:08:00Z">
          <w:pPr/>
        </w:pPrChange>
      </w:pPr>
      <w:ins w:id="31" w:author="Aoken r03" w:date="2023-05-09T14:13:00Z">
        <w:r w:rsidRPr="00A000A0">
          <w:rPr>
            <w:highlight w:val="yellow"/>
            <w:lang w:eastAsia="zh-CN"/>
            <w:rPrChange w:id="32" w:author="Aoken r01" w:date="2023-05-09T15:33:00Z">
              <w:rPr>
                <w:lang w:eastAsia="zh-CN"/>
              </w:rPr>
            </w:rPrChange>
          </w:rPr>
          <w:t>-</w:t>
        </w:r>
      </w:ins>
      <w:ins w:id="33" w:author="Aoken r03" w:date="2023-05-09T15:08:00Z">
        <w:r w:rsidRPr="00A000A0">
          <w:rPr>
            <w:rFonts w:hint="eastAsia"/>
            <w:highlight w:val="yellow"/>
            <w:lang w:eastAsia="ja-JP"/>
            <w:rPrChange w:id="34" w:author="Aoken r01" w:date="2023-05-09T15:33:00Z">
              <w:rPr>
                <w:rFonts w:hint="eastAsia"/>
                <w:lang w:eastAsia="ja-JP"/>
              </w:rPr>
            </w:rPrChange>
          </w:rPr>
          <w:t xml:space="preserve">　</w:t>
        </w:r>
      </w:ins>
      <w:ins w:id="35" w:author="Aoken r03" w:date="2023-05-09T14:13:00Z">
        <w:r w:rsidRPr="00A000A0">
          <w:rPr>
            <w:highlight w:val="yellow"/>
            <w:lang w:eastAsia="zh-CN"/>
            <w:rPrChange w:id="36" w:author="Aoken r01" w:date="2023-05-09T15:33:00Z">
              <w:rPr>
                <w:lang w:eastAsia="zh-CN"/>
              </w:rPr>
            </w:rPrChange>
          </w:rPr>
          <w:tab/>
        </w:r>
      </w:ins>
      <w:ins w:id="37" w:author="Aoken r03" w:date="2023-05-09T14:59:00Z">
        <w:r w:rsidRPr="00A000A0">
          <w:rPr>
            <w:highlight w:val="yellow"/>
            <w:lang w:eastAsia="zh-CN"/>
            <w:rPrChange w:id="38" w:author="Aoken r01" w:date="2023-05-09T15:33:00Z">
              <w:rPr>
                <w:lang w:eastAsia="zh-CN"/>
              </w:rPr>
            </w:rPrChange>
          </w:rPr>
          <w:t>Geographical Identifier</w:t>
        </w:r>
      </w:ins>
      <w:ins w:id="39" w:author="Aoken r03" w:date="2023-05-09T15:01:00Z">
        <w:r w:rsidRPr="00A000A0">
          <w:rPr>
            <w:highlight w:val="yellow"/>
            <w:lang w:eastAsia="zh-CN"/>
            <w:rPrChange w:id="40" w:author="Aoken r01" w:date="2023-05-09T15:33:00Z">
              <w:rPr>
                <w:lang w:eastAsia="zh-CN"/>
              </w:rPr>
            </w:rPrChange>
          </w:rPr>
          <w:t xml:space="preserve">(s) corresponding </w:t>
        </w:r>
      </w:ins>
      <w:ins w:id="41" w:author="Aoken r03" w:date="2023-05-09T15:02:00Z">
        <w:r w:rsidRPr="00A000A0">
          <w:rPr>
            <w:highlight w:val="yellow"/>
            <w:lang w:eastAsia="zh-CN"/>
            <w:rPrChange w:id="42" w:author="Aoken r01" w:date="2023-05-09T15:33:00Z">
              <w:rPr>
                <w:lang w:eastAsia="zh-CN"/>
              </w:rPr>
            </w:rPrChange>
          </w:rPr>
          <w:t>to a cell</w:t>
        </w:r>
      </w:ins>
      <w:ins w:id="43" w:author="Aoken r03" w:date="2023-05-09T14:59:00Z">
        <w:r w:rsidRPr="00A000A0">
          <w:rPr>
            <w:highlight w:val="yellow"/>
            <w:lang w:eastAsia="zh-CN"/>
            <w:rPrChange w:id="44" w:author="Aoken r01" w:date="2023-05-09T15:33:00Z">
              <w:rPr>
                <w:lang w:eastAsia="zh-CN"/>
              </w:rPr>
            </w:rPrChange>
          </w:rPr>
          <w:t xml:space="preserve"> </w:t>
        </w:r>
      </w:ins>
      <w:ins w:id="45" w:author="Aoken r03" w:date="2023-05-09T15:00:00Z">
        <w:r w:rsidRPr="00A000A0">
          <w:rPr>
            <w:highlight w:val="yellow"/>
            <w:lang w:eastAsia="zh-CN"/>
            <w:rPrChange w:id="46" w:author="Aoken r01" w:date="2023-05-09T15:33:00Z">
              <w:rPr>
                <w:lang w:eastAsia="zh-CN"/>
              </w:rPr>
            </w:rPrChange>
          </w:rPr>
          <w:t xml:space="preserve">may be provided </w:t>
        </w:r>
      </w:ins>
      <w:ins w:id="47" w:author="Aoken r03" w:date="2023-05-09T15:03:00Z">
        <w:r w:rsidRPr="00A000A0">
          <w:rPr>
            <w:highlight w:val="yellow"/>
            <w:lang w:eastAsia="zh-CN"/>
            <w:rPrChange w:id="48" w:author="Aoken r01" w:date="2023-05-09T15:33:00Z">
              <w:rPr>
                <w:lang w:eastAsia="zh-CN"/>
              </w:rPr>
            </w:rPrChange>
          </w:rPr>
          <w:t xml:space="preserve">from </w:t>
        </w:r>
      </w:ins>
      <w:ins w:id="49" w:author="Aoken r03" w:date="2023-05-09T15:05:00Z">
        <w:r w:rsidRPr="00A000A0">
          <w:rPr>
            <w:highlight w:val="yellow"/>
            <w:lang w:eastAsia="zh-CN"/>
            <w:rPrChange w:id="50" w:author="Aoken r01" w:date="2023-05-09T15:33:00Z">
              <w:rPr>
                <w:lang w:eastAsia="zh-CN"/>
              </w:rPr>
            </w:rPrChange>
          </w:rPr>
          <w:t>AF</w:t>
        </w:r>
      </w:ins>
      <w:ins w:id="51" w:author="Aoken r03" w:date="2023-05-09T15:07:00Z">
        <w:r w:rsidRPr="00A000A0">
          <w:rPr>
            <w:highlight w:val="yellow"/>
            <w:lang w:eastAsia="zh-CN"/>
            <w:rPrChange w:id="52" w:author="Aoken r01" w:date="2023-05-09T15:33:00Z">
              <w:rPr>
                <w:lang w:eastAsia="zh-CN"/>
              </w:rPr>
            </w:rPrChange>
          </w:rPr>
          <w:t xml:space="preserve"> </w:t>
        </w:r>
      </w:ins>
      <w:ins w:id="53" w:author="Aoken r03" w:date="2023-05-09T15:05:00Z">
        <w:r w:rsidRPr="00A000A0">
          <w:rPr>
            <w:highlight w:val="yellow"/>
            <w:lang w:eastAsia="zh-CN"/>
            <w:rPrChange w:id="54" w:author="Aoken r01" w:date="2023-05-09T15:33:00Z">
              <w:rPr>
                <w:lang w:eastAsia="zh-CN"/>
              </w:rPr>
            </w:rPrChange>
          </w:rPr>
          <w:t>(</w:t>
        </w:r>
      </w:ins>
      <w:ins w:id="55" w:author="Aoken r03" w:date="2023-05-09T15:06:00Z">
        <w:r w:rsidRPr="00A000A0">
          <w:rPr>
            <w:highlight w:val="yellow"/>
            <w:lang w:eastAsia="zh-CN"/>
            <w:rPrChange w:id="56" w:author="Aoken r01" w:date="2023-05-09T15:33:00Z">
              <w:rPr>
                <w:lang w:eastAsia="zh-CN"/>
              </w:rPr>
            </w:rPrChange>
          </w:rPr>
          <w:t>IMS AS or P-CSCF) or</w:t>
        </w:r>
      </w:ins>
      <w:ins w:id="57" w:author="Aoken r03" w:date="2023-05-09T15:00:00Z">
        <w:r w:rsidRPr="00A000A0">
          <w:rPr>
            <w:highlight w:val="yellow"/>
            <w:lang w:eastAsia="zh-CN"/>
            <w:rPrChange w:id="58" w:author="Aoken r01" w:date="2023-05-09T15:33:00Z">
              <w:rPr>
                <w:lang w:eastAsia="zh-CN"/>
              </w:rPr>
            </w:rPrChange>
          </w:rPr>
          <w:t xml:space="preserve"> </w:t>
        </w:r>
        <w:r w:rsidRPr="00A000A0">
          <w:rPr>
            <w:highlight w:val="yellow"/>
            <w:rPrChange w:id="59" w:author="Aoken r01" w:date="2023-05-09T15:33:00Z">
              <w:rPr/>
            </w:rPrChange>
          </w:rPr>
          <w:t>OAM</w:t>
        </w:r>
      </w:ins>
      <w:ins w:id="60" w:author="Aoken r03" w:date="2023-05-09T14:13:00Z">
        <w:r w:rsidRPr="00A000A0">
          <w:rPr>
            <w:highlight w:val="yellow"/>
            <w:lang w:eastAsia="zh-CN"/>
            <w:rPrChange w:id="61" w:author="Aoken r01" w:date="2023-05-09T15:33:00Z">
              <w:rPr>
                <w:lang w:eastAsia="zh-CN"/>
              </w:rPr>
            </w:rPrChange>
          </w:rPr>
          <w:t>;</w:t>
        </w:r>
      </w:ins>
    </w:p>
    <w:p w14:paraId="21E95073" w14:textId="77777777" w:rsidR="00A000A0" w:rsidRPr="005D2CF1" w:rsidRDefault="00A000A0" w:rsidP="00A000A0">
      <w:pPr>
        <w:rPr>
          <w:lang w:eastAsia="zh-CN"/>
        </w:rPr>
      </w:pPr>
      <w:r w:rsidRPr="005D2CF1">
        <w:rPr>
          <w:lang w:eastAsia="zh-CN"/>
        </w:rPr>
        <w:lastRenderedPageBreak/>
        <w:t>Depending on the requested level of accuracy, data collection may be provided on samples (</w:t>
      </w:r>
      <w:proofErr w:type="gramStart"/>
      <w:r w:rsidRPr="005D2CF1">
        <w:rPr>
          <w:lang w:eastAsia="zh-CN"/>
        </w:rPr>
        <w:t>e.g.</w:t>
      </w:r>
      <w:proofErr w:type="gramEnd"/>
      <w:r w:rsidRPr="005D2CF1">
        <w:rPr>
          <w:lang w:eastAsia="zh-CN"/>
        </w:rPr>
        <w:t xml:space="preserve"> spatial subsets of UEs or UE group, temporal subsets of UE location information).</w:t>
      </w:r>
    </w:p>
    <w:p w14:paraId="0EC00C4B" w14:textId="77777777" w:rsidR="00A000A0" w:rsidRDefault="00A000A0" w:rsidP="00A000A0">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69CE9226" w14:textId="1446D05C" w:rsidR="00A936A2" w:rsidRDefault="006668B1" w:rsidP="00A936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00A936A2">
        <w:rPr>
          <w:b/>
          <w:bCs/>
          <w:color w:val="FF0000"/>
        </w:rPr>
        <w:t xml:space="preserve"> CHANGE</w:t>
      </w:r>
    </w:p>
    <w:p w14:paraId="6EA512D4" w14:textId="2F1C6589" w:rsidR="0076317C" w:rsidRDefault="0076317C" w:rsidP="0076317C">
      <w:pPr>
        <w:pStyle w:val="4"/>
        <w:rPr>
          <w:lang w:eastAsia="zh-CN"/>
        </w:rPr>
      </w:pPr>
      <w:bookmarkStart w:id="62" w:name="_Toc1311584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lang w:eastAsia="zh-CN"/>
        </w:rPr>
        <w:t>6.7.2.3</w:t>
      </w:r>
      <w:r>
        <w:rPr>
          <w:lang w:eastAsia="zh-CN"/>
        </w:rPr>
        <w:tab/>
        <w:t>Output Analytics</w:t>
      </w:r>
      <w:bookmarkEnd w:id="62"/>
    </w:p>
    <w:p w14:paraId="4DD04C72" w14:textId="77777777" w:rsidR="0076317C" w:rsidRDefault="0076317C" w:rsidP="0076317C">
      <w:pPr>
        <w:rPr>
          <w:lang w:eastAsia="zh-CN"/>
        </w:rPr>
      </w:pPr>
      <w:r>
        <w:rPr>
          <w:lang w:eastAsia="zh-CN"/>
        </w:rPr>
        <w:t xml:space="preserve">The NWDAF supporting data analytics on UE mobility shall be able to provide UE mobility analytics to consumer NFs or AFs. </w:t>
      </w:r>
      <w:r>
        <w:t xml:space="preserve">The </w:t>
      </w:r>
      <w:r>
        <w:rPr>
          <w:lang w:eastAsia="zh-CN"/>
        </w:rPr>
        <w:t>analytics results</w:t>
      </w:r>
      <w:r>
        <w:t xml:space="preserve"> </w:t>
      </w:r>
      <w:r>
        <w:rPr>
          <w:lang w:eastAsia="zh-CN"/>
        </w:rPr>
        <w:t>provided</w:t>
      </w:r>
      <w:r>
        <w:t xml:space="preserve"> by the NWDAF</w:t>
      </w:r>
      <w:r>
        <w:rPr>
          <w:lang w:eastAsia="zh-CN"/>
        </w:rPr>
        <w:t xml:space="preserve"> could be UE mobility statistics as defined in table 6.7.2.3-1, UE mobility predictions as defined in Table 6.7.2.3-2:</w:t>
      </w:r>
    </w:p>
    <w:p w14:paraId="4B118DF3" w14:textId="77777777" w:rsidR="0076317C" w:rsidRDefault="0076317C" w:rsidP="0076317C">
      <w:pPr>
        <w:pStyle w:val="TH"/>
        <w:rPr>
          <w:lang w:eastAsia="zh-CN"/>
        </w:rPr>
      </w:pPr>
      <w:r>
        <w:t>Table</w:t>
      </w:r>
      <w:r>
        <w:rPr>
          <w:lang w:eastAsia="zh-CN"/>
        </w:rPr>
        <w:t xml:space="preserve"> 6.7.2.3-1</w:t>
      </w:r>
      <w:r>
        <w:t xml:space="preserve">: </w:t>
      </w:r>
      <w:r>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5966"/>
      </w:tblGrid>
      <w:tr w:rsidR="0076317C" w14:paraId="4B9E033E"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B7F89A0" w14:textId="77777777" w:rsidR="0076317C" w:rsidRDefault="0076317C">
            <w:pPr>
              <w:pStyle w:val="TAH"/>
              <w:rPr>
                <w:lang w:eastAsia="en-GB"/>
              </w:rPr>
            </w:pPr>
            <w:r>
              <w:t>Information</w:t>
            </w:r>
          </w:p>
        </w:tc>
        <w:tc>
          <w:tcPr>
            <w:tcW w:w="5966" w:type="dxa"/>
            <w:tcBorders>
              <w:top w:val="single" w:sz="4" w:space="0" w:color="auto"/>
              <w:left w:val="single" w:sz="4" w:space="0" w:color="auto"/>
              <w:bottom w:val="single" w:sz="4" w:space="0" w:color="auto"/>
              <w:right w:val="single" w:sz="4" w:space="0" w:color="auto"/>
            </w:tcBorders>
            <w:hideMark/>
          </w:tcPr>
          <w:p w14:paraId="66CFC3F9" w14:textId="77777777" w:rsidR="0076317C" w:rsidRDefault="0076317C">
            <w:pPr>
              <w:pStyle w:val="TAH"/>
            </w:pPr>
            <w:r>
              <w:t>Description</w:t>
            </w:r>
          </w:p>
        </w:tc>
      </w:tr>
      <w:tr w:rsidR="0076317C" w14:paraId="38AAC75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7EF4EEC" w14:textId="77777777" w:rsidR="0076317C" w:rsidRDefault="0076317C">
            <w:pPr>
              <w:pStyle w:val="TAL"/>
            </w:pPr>
            <w:r>
              <w:t>UE group ID or UE ID</w:t>
            </w:r>
          </w:p>
        </w:tc>
        <w:tc>
          <w:tcPr>
            <w:tcW w:w="5966" w:type="dxa"/>
            <w:tcBorders>
              <w:top w:val="single" w:sz="4" w:space="0" w:color="auto"/>
              <w:left w:val="single" w:sz="4" w:space="0" w:color="auto"/>
              <w:bottom w:val="single" w:sz="4" w:space="0" w:color="auto"/>
              <w:right w:val="single" w:sz="4" w:space="0" w:color="auto"/>
            </w:tcBorders>
            <w:hideMark/>
          </w:tcPr>
          <w:p w14:paraId="02B36EB5"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SUPI (see NOTE 1).</w:t>
            </w:r>
          </w:p>
        </w:tc>
      </w:tr>
      <w:tr w:rsidR="0076317C" w14:paraId="2F58E4F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AAED158" w14:textId="77777777" w:rsidR="0076317C" w:rsidRDefault="0076317C">
            <w:pPr>
              <w:pStyle w:val="TAL"/>
            </w:pPr>
            <w:r>
              <w:t>Time slot entry (</w:t>
            </w:r>
            <w:proofErr w:type="gramStart"/>
            <w:r>
              <w:t>1..</w:t>
            </w:r>
            <w:proofErr w:type="gramEnd"/>
            <w:r>
              <w:t>max)</w:t>
            </w:r>
          </w:p>
        </w:tc>
        <w:tc>
          <w:tcPr>
            <w:tcW w:w="5966" w:type="dxa"/>
            <w:tcBorders>
              <w:top w:val="single" w:sz="4" w:space="0" w:color="auto"/>
              <w:left w:val="single" w:sz="4" w:space="0" w:color="auto"/>
              <w:bottom w:val="single" w:sz="4" w:space="0" w:color="auto"/>
              <w:right w:val="single" w:sz="4" w:space="0" w:color="auto"/>
            </w:tcBorders>
            <w:hideMark/>
          </w:tcPr>
          <w:p w14:paraId="6FA1DAEF" w14:textId="77777777" w:rsidR="0076317C" w:rsidRDefault="0076317C">
            <w:pPr>
              <w:pStyle w:val="TAL"/>
            </w:pPr>
            <w:r>
              <w:t>List of time slots during the Analytics target period.</w:t>
            </w:r>
          </w:p>
        </w:tc>
      </w:tr>
      <w:tr w:rsidR="0076317C" w14:paraId="520FF536"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055493B" w14:textId="77777777" w:rsidR="0076317C" w:rsidRDefault="0076317C">
            <w:pPr>
              <w:pStyle w:val="TAL"/>
            </w:pPr>
            <w:r>
              <w:t xml:space="preserve">  &gt; Time slot start</w:t>
            </w:r>
          </w:p>
        </w:tc>
        <w:tc>
          <w:tcPr>
            <w:tcW w:w="5966" w:type="dxa"/>
            <w:tcBorders>
              <w:top w:val="single" w:sz="4" w:space="0" w:color="auto"/>
              <w:left w:val="single" w:sz="4" w:space="0" w:color="auto"/>
              <w:bottom w:val="single" w:sz="4" w:space="0" w:color="auto"/>
              <w:right w:val="single" w:sz="4" w:space="0" w:color="auto"/>
            </w:tcBorders>
            <w:hideMark/>
          </w:tcPr>
          <w:p w14:paraId="62E6F9F4" w14:textId="77777777" w:rsidR="0076317C" w:rsidRDefault="0076317C">
            <w:pPr>
              <w:pStyle w:val="TAL"/>
            </w:pPr>
            <w:r>
              <w:t xml:space="preserve">Time </w:t>
            </w:r>
            <w:proofErr w:type="gramStart"/>
            <w:r>
              <w:t>slot</w:t>
            </w:r>
            <w:proofErr w:type="gramEnd"/>
            <w:r>
              <w:t xml:space="preserve"> start within the Analytics target period.</w:t>
            </w:r>
          </w:p>
        </w:tc>
      </w:tr>
      <w:tr w:rsidR="0076317C" w14:paraId="3EB7F6D0"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93EEC3D" w14:textId="77777777" w:rsidR="0076317C" w:rsidRDefault="0076317C">
            <w:pPr>
              <w:pStyle w:val="TAL"/>
            </w:pPr>
            <w:r>
              <w:t xml:space="preserve">  &gt; Duration</w:t>
            </w:r>
          </w:p>
        </w:tc>
        <w:tc>
          <w:tcPr>
            <w:tcW w:w="5966" w:type="dxa"/>
            <w:tcBorders>
              <w:top w:val="single" w:sz="4" w:space="0" w:color="auto"/>
              <w:left w:val="single" w:sz="4" w:space="0" w:color="auto"/>
              <w:bottom w:val="single" w:sz="4" w:space="0" w:color="auto"/>
              <w:right w:val="single" w:sz="4" w:space="0" w:color="auto"/>
            </w:tcBorders>
            <w:hideMark/>
          </w:tcPr>
          <w:p w14:paraId="0DF9AEEA"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6E0EA615"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32845F0F" w14:textId="77777777" w:rsidR="0076317C" w:rsidRDefault="0076317C">
            <w:pPr>
              <w:pStyle w:val="TAL"/>
            </w:pPr>
            <w:r>
              <w:t xml:space="preserve">  &gt; UE location (</w:t>
            </w:r>
            <w:proofErr w:type="gramStart"/>
            <w:r>
              <w:t>1..</w:t>
            </w:r>
            <w:proofErr w:type="gramEnd"/>
            <w:r>
              <w:t>max)</w:t>
            </w:r>
          </w:p>
        </w:tc>
        <w:tc>
          <w:tcPr>
            <w:tcW w:w="5966" w:type="dxa"/>
            <w:tcBorders>
              <w:top w:val="single" w:sz="4" w:space="0" w:color="auto"/>
              <w:left w:val="single" w:sz="4" w:space="0" w:color="auto"/>
              <w:bottom w:val="single" w:sz="4" w:space="0" w:color="auto"/>
              <w:right w:val="single" w:sz="4" w:space="0" w:color="auto"/>
            </w:tcBorders>
            <w:hideMark/>
          </w:tcPr>
          <w:p w14:paraId="1B3F7F98" w14:textId="77777777" w:rsidR="0076317C" w:rsidRDefault="0076317C">
            <w:pPr>
              <w:pStyle w:val="TAL"/>
            </w:pPr>
            <w:r>
              <w:t>Observed location statistics (see NOTE 2).</w:t>
            </w:r>
          </w:p>
        </w:tc>
      </w:tr>
      <w:tr w:rsidR="0076317C" w14:paraId="2AC83688"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30678DA" w14:textId="77777777" w:rsidR="0076317C" w:rsidRDefault="0076317C">
            <w:pPr>
              <w:pStyle w:val="TAL"/>
            </w:pPr>
            <w:r>
              <w:t xml:space="preserve">      &gt;&gt; UE location</w:t>
            </w:r>
          </w:p>
        </w:tc>
        <w:tc>
          <w:tcPr>
            <w:tcW w:w="5966" w:type="dxa"/>
            <w:tcBorders>
              <w:top w:val="single" w:sz="4" w:space="0" w:color="auto"/>
              <w:left w:val="single" w:sz="4" w:space="0" w:color="auto"/>
              <w:bottom w:val="single" w:sz="4" w:space="0" w:color="auto"/>
              <w:right w:val="single" w:sz="4" w:space="0" w:color="auto"/>
            </w:tcBorders>
            <w:hideMark/>
          </w:tcPr>
          <w:p w14:paraId="6A571B89" w14:textId="77777777" w:rsidR="0076317C" w:rsidRDefault="0076317C">
            <w:pPr>
              <w:pStyle w:val="TAL"/>
            </w:pPr>
            <w:r>
              <w:t>TA or cells which the UE stays or location coordinates (see NOTE 3).</w:t>
            </w:r>
          </w:p>
        </w:tc>
      </w:tr>
      <w:tr w:rsidR="0076317C" w14:paraId="7730CEAA"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5DE0B820" w14:textId="77777777" w:rsidR="0076317C" w:rsidRDefault="0076317C">
            <w:pPr>
              <w:pStyle w:val="TAL"/>
            </w:pPr>
            <w:r>
              <w:t xml:space="preserve">      &gt;&gt; Ratio</w:t>
            </w:r>
          </w:p>
        </w:tc>
        <w:tc>
          <w:tcPr>
            <w:tcW w:w="5966" w:type="dxa"/>
            <w:tcBorders>
              <w:top w:val="single" w:sz="4" w:space="0" w:color="auto"/>
              <w:left w:val="single" w:sz="4" w:space="0" w:color="auto"/>
              <w:bottom w:val="single" w:sz="4" w:space="0" w:color="auto"/>
              <w:right w:val="single" w:sz="4" w:space="0" w:color="auto"/>
            </w:tcBorders>
            <w:hideMark/>
          </w:tcPr>
          <w:p w14:paraId="110490B9" w14:textId="77777777" w:rsidR="0076317C" w:rsidRDefault="0076317C">
            <w:pPr>
              <w:pStyle w:val="TAL"/>
            </w:pPr>
            <w:r>
              <w:t>Percentage of UEs in the group (in the case of a UE group).</w:t>
            </w:r>
          </w:p>
        </w:tc>
      </w:tr>
      <w:tr w:rsidR="0076317C" w14:paraId="0D57936D"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26753836" w14:textId="77777777" w:rsidR="0076317C" w:rsidRDefault="0076317C">
            <w:pPr>
              <w:pStyle w:val="TAL"/>
            </w:pPr>
            <w:r>
              <w:t xml:space="preserve">      &gt;&gt; UE's geographical distribution</w:t>
            </w:r>
          </w:p>
        </w:tc>
        <w:tc>
          <w:tcPr>
            <w:tcW w:w="5966" w:type="dxa"/>
            <w:tcBorders>
              <w:top w:val="single" w:sz="4" w:space="0" w:color="auto"/>
              <w:left w:val="single" w:sz="4" w:space="0" w:color="auto"/>
              <w:bottom w:val="single" w:sz="4" w:space="0" w:color="auto"/>
              <w:right w:val="single" w:sz="4" w:space="0" w:color="auto"/>
            </w:tcBorders>
            <w:hideMark/>
          </w:tcPr>
          <w:p w14:paraId="79FA2B2F" w14:textId="77777777" w:rsidR="0076317C" w:rsidRDefault="0076317C">
            <w:pPr>
              <w:pStyle w:val="TAL"/>
            </w:pPr>
            <w:r>
              <w:t>The geographical distribution of the UEs that can be selected by the AF for application service.</w:t>
            </w:r>
          </w:p>
        </w:tc>
      </w:tr>
      <w:tr w:rsidR="00222144" w:rsidRPr="00087A03" w14:paraId="475BDD80" w14:textId="77777777" w:rsidTr="0076317C">
        <w:trPr>
          <w:cantSplit/>
          <w:jc w:val="center"/>
          <w:ins w:id="63" w:author="Aoken r03" w:date="2023-04-06T14:16:00Z"/>
        </w:trPr>
        <w:tc>
          <w:tcPr>
            <w:tcW w:w="2107" w:type="dxa"/>
            <w:tcBorders>
              <w:top w:val="single" w:sz="4" w:space="0" w:color="auto"/>
              <w:left w:val="single" w:sz="4" w:space="0" w:color="auto"/>
              <w:bottom w:val="single" w:sz="4" w:space="0" w:color="auto"/>
              <w:right w:val="single" w:sz="4" w:space="0" w:color="auto"/>
            </w:tcBorders>
          </w:tcPr>
          <w:p w14:paraId="5B40AC8F" w14:textId="7E39BCCA" w:rsidR="00222144" w:rsidRDefault="00222144" w:rsidP="00222144">
            <w:pPr>
              <w:pStyle w:val="TAL"/>
              <w:ind w:firstLineChars="150" w:firstLine="270"/>
              <w:rPr>
                <w:ins w:id="64" w:author="Aoken r03" w:date="2023-04-06T14:16:00Z"/>
              </w:rPr>
            </w:pPr>
            <w:ins w:id="65" w:author="Nokia r03" w:date="2023-01-17T23:51:00Z">
              <w:r w:rsidRPr="00872F78">
                <w:t>&gt;&gt;</w:t>
              </w:r>
              <w:r>
                <w:t xml:space="preserve"> </w:t>
              </w:r>
            </w:ins>
            <w:ins w:id="66" w:author="Aoken Rakuten Mobile" w:date="2023-01-17T00:22:00Z">
              <w:r>
                <w:t>Geographical Identifier</w:t>
              </w:r>
            </w:ins>
          </w:p>
        </w:tc>
        <w:tc>
          <w:tcPr>
            <w:tcW w:w="5966" w:type="dxa"/>
            <w:tcBorders>
              <w:top w:val="single" w:sz="4" w:space="0" w:color="auto"/>
              <w:left w:val="single" w:sz="4" w:space="0" w:color="auto"/>
              <w:bottom w:val="single" w:sz="4" w:space="0" w:color="auto"/>
              <w:right w:val="single" w:sz="4" w:space="0" w:color="auto"/>
            </w:tcBorders>
          </w:tcPr>
          <w:p w14:paraId="5B28CD61" w14:textId="627CA779" w:rsidR="00222144" w:rsidRDefault="00222144">
            <w:pPr>
              <w:pStyle w:val="TAL"/>
              <w:rPr>
                <w:ins w:id="67" w:author="Aoken r03" w:date="2023-04-06T14:16:00Z"/>
              </w:rPr>
            </w:pPr>
            <w:ins w:id="68" w:author="Nokia r03" w:date="2023-01-17T23:51:00Z">
              <w:r>
                <w:t xml:space="preserve">optional </w:t>
              </w:r>
            </w:ins>
            <w:ins w:id="69" w:author="Aoken Rakuten Mobile" w:date="2023-01-17T00:23:00Z">
              <w:r>
                <w:t>Geographical Identifier</w:t>
              </w:r>
            </w:ins>
            <w:ins w:id="70" w:author="Aoken r03" w:date="2023-04-06T14:28:00Z">
              <w:r w:rsidR="00087A03">
                <w:t xml:space="preserve"> </w:t>
              </w:r>
            </w:ins>
            <w:ins w:id="71" w:author="Aoken r03" w:date="2023-04-06T14:30:00Z">
              <w:r w:rsidR="00087A03">
                <w:t>as specified in TS</w:t>
              </w:r>
            </w:ins>
            <w:ins w:id="72" w:author="Aoken r03" w:date="2023-04-06T14:31:00Z">
              <w:r w:rsidR="00087A03">
                <w:t xml:space="preserve"> 23.228 [xx]</w:t>
              </w:r>
            </w:ins>
            <w:ins w:id="73" w:author="Aoken r03" w:date="2023-04-06T14:29:00Z">
              <w:r w:rsidR="00087A03">
                <w:t xml:space="preserve"> </w:t>
              </w:r>
            </w:ins>
          </w:p>
        </w:tc>
      </w:tr>
      <w:tr w:rsidR="0076317C" w14:paraId="31114D13"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3BF7F0E" w14:textId="77777777" w:rsidR="0076317C" w:rsidRDefault="0076317C">
            <w:pPr>
              <w:pStyle w:val="TAL"/>
            </w:pPr>
            <w:r>
              <w:t xml:space="preserve">  &gt; UE's direction</w:t>
            </w:r>
          </w:p>
        </w:tc>
        <w:tc>
          <w:tcPr>
            <w:tcW w:w="5966" w:type="dxa"/>
            <w:tcBorders>
              <w:top w:val="single" w:sz="4" w:space="0" w:color="auto"/>
              <w:left w:val="single" w:sz="4" w:space="0" w:color="auto"/>
              <w:bottom w:val="single" w:sz="4" w:space="0" w:color="auto"/>
              <w:right w:val="single" w:sz="4" w:space="0" w:color="auto"/>
            </w:tcBorders>
            <w:hideMark/>
          </w:tcPr>
          <w:p w14:paraId="147A40B6" w14:textId="77777777" w:rsidR="0076317C" w:rsidRDefault="0076317C">
            <w:pPr>
              <w:pStyle w:val="TAL"/>
            </w:pPr>
            <w:r>
              <w:t>The direction of the UEs in the coverage area.</w:t>
            </w:r>
          </w:p>
        </w:tc>
      </w:tr>
      <w:tr w:rsidR="0076317C" w14:paraId="17EE179B" w14:textId="77777777" w:rsidTr="0076317C">
        <w:trPr>
          <w:cantSplit/>
          <w:jc w:val="center"/>
        </w:trPr>
        <w:tc>
          <w:tcPr>
            <w:tcW w:w="8073" w:type="dxa"/>
            <w:gridSpan w:val="2"/>
            <w:tcBorders>
              <w:top w:val="single" w:sz="4" w:space="0" w:color="auto"/>
              <w:left w:val="single" w:sz="4" w:space="0" w:color="auto"/>
              <w:bottom w:val="single" w:sz="4" w:space="0" w:color="auto"/>
              <w:right w:val="single" w:sz="4" w:space="0" w:color="auto"/>
            </w:tcBorders>
            <w:hideMark/>
          </w:tcPr>
          <w:p w14:paraId="7FC6AC43"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03CB88CB" w14:textId="77777777" w:rsidR="0076317C" w:rsidRDefault="0076317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324B905D" w14:textId="77777777" w:rsidR="0076317C" w:rsidRDefault="0076317C">
            <w:pPr>
              <w:pStyle w:val="TAN"/>
            </w:pPr>
            <w:r>
              <w:t>NOTE 3:</w:t>
            </w:r>
            <w:r>
              <w:tab/>
              <w:t>When possible and applicable to the access type, UE location is provided according to the preferred granularity of location information and Spatial granularity size.</w:t>
            </w:r>
          </w:p>
        </w:tc>
      </w:tr>
    </w:tbl>
    <w:p w14:paraId="240C444A" w14:textId="77777777" w:rsidR="0076317C" w:rsidRDefault="0076317C" w:rsidP="0076317C">
      <w:pPr>
        <w:pStyle w:val="FP"/>
        <w:rPr>
          <w:lang w:eastAsia="zh-CN"/>
        </w:rPr>
      </w:pPr>
    </w:p>
    <w:p w14:paraId="05A4A074" w14:textId="77777777" w:rsidR="0076317C" w:rsidRDefault="0076317C" w:rsidP="0076317C">
      <w:pPr>
        <w:pStyle w:val="TH"/>
        <w:rPr>
          <w:lang w:eastAsia="zh-CN"/>
        </w:rPr>
      </w:pPr>
      <w:r>
        <w:lastRenderedPageBreak/>
        <w:t>Table</w:t>
      </w:r>
      <w:r>
        <w:rPr>
          <w:lang w:eastAsia="zh-CN"/>
        </w:rPr>
        <w:t xml:space="preserve"> 6.7.2.3-2</w:t>
      </w:r>
      <w:r>
        <w:t xml:space="preserve">: </w:t>
      </w:r>
      <w:r>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728"/>
      </w:tblGrid>
      <w:tr w:rsidR="0076317C" w14:paraId="47921FA8"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17AC4641" w14:textId="77777777" w:rsidR="0076317C" w:rsidRDefault="0076317C">
            <w:pPr>
              <w:pStyle w:val="TAH"/>
              <w:rPr>
                <w:lang w:eastAsia="en-GB"/>
              </w:rPr>
            </w:pPr>
            <w:r>
              <w:t>Information</w:t>
            </w:r>
          </w:p>
        </w:tc>
        <w:tc>
          <w:tcPr>
            <w:tcW w:w="7728" w:type="dxa"/>
            <w:tcBorders>
              <w:top w:val="single" w:sz="4" w:space="0" w:color="auto"/>
              <w:left w:val="single" w:sz="4" w:space="0" w:color="auto"/>
              <w:bottom w:val="single" w:sz="4" w:space="0" w:color="auto"/>
              <w:right w:val="single" w:sz="4" w:space="0" w:color="auto"/>
            </w:tcBorders>
            <w:hideMark/>
          </w:tcPr>
          <w:p w14:paraId="470FE35C" w14:textId="77777777" w:rsidR="0076317C" w:rsidRDefault="0076317C">
            <w:pPr>
              <w:pStyle w:val="TAH"/>
            </w:pPr>
            <w:r>
              <w:t>Description</w:t>
            </w:r>
          </w:p>
        </w:tc>
      </w:tr>
      <w:tr w:rsidR="0076317C" w14:paraId="173BA583"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BD544B3" w14:textId="77777777" w:rsidR="0076317C" w:rsidRDefault="0076317C">
            <w:pPr>
              <w:pStyle w:val="TAL"/>
            </w:pPr>
            <w:r>
              <w:t>UE group ID or UE ID</w:t>
            </w:r>
          </w:p>
        </w:tc>
        <w:tc>
          <w:tcPr>
            <w:tcW w:w="7728" w:type="dxa"/>
            <w:tcBorders>
              <w:top w:val="single" w:sz="4" w:space="0" w:color="auto"/>
              <w:left w:val="single" w:sz="4" w:space="0" w:color="auto"/>
              <w:bottom w:val="single" w:sz="4" w:space="0" w:color="auto"/>
              <w:right w:val="single" w:sz="4" w:space="0" w:color="auto"/>
            </w:tcBorders>
            <w:hideMark/>
          </w:tcPr>
          <w:p w14:paraId="4FB96A9B"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or SUPI (see NOTE 1).</w:t>
            </w:r>
          </w:p>
        </w:tc>
      </w:tr>
      <w:tr w:rsidR="0076317C" w14:paraId="051313E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64946F6" w14:textId="77777777" w:rsidR="0076317C" w:rsidRDefault="0076317C">
            <w:pPr>
              <w:pStyle w:val="TAL"/>
            </w:pPr>
            <w:r>
              <w:t>Time slot entry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24344A4C" w14:textId="77777777" w:rsidR="0076317C" w:rsidRDefault="0076317C">
            <w:pPr>
              <w:pStyle w:val="TAL"/>
            </w:pPr>
            <w:r>
              <w:t>List of predicted time slots.</w:t>
            </w:r>
          </w:p>
        </w:tc>
      </w:tr>
      <w:tr w:rsidR="0076317C" w14:paraId="33FF719F"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7EFA45D" w14:textId="77777777" w:rsidR="0076317C" w:rsidRDefault="0076317C">
            <w:pPr>
              <w:pStyle w:val="TAL"/>
            </w:pPr>
            <w:r>
              <w:t xml:space="preserve">  &gt;Time slot start</w:t>
            </w:r>
          </w:p>
        </w:tc>
        <w:tc>
          <w:tcPr>
            <w:tcW w:w="7728" w:type="dxa"/>
            <w:tcBorders>
              <w:top w:val="single" w:sz="4" w:space="0" w:color="auto"/>
              <w:left w:val="single" w:sz="4" w:space="0" w:color="auto"/>
              <w:bottom w:val="single" w:sz="4" w:space="0" w:color="auto"/>
              <w:right w:val="single" w:sz="4" w:space="0" w:color="auto"/>
            </w:tcBorders>
            <w:hideMark/>
          </w:tcPr>
          <w:p w14:paraId="4F817201" w14:textId="77777777" w:rsidR="0076317C" w:rsidRDefault="0076317C">
            <w:pPr>
              <w:pStyle w:val="TAL"/>
            </w:pPr>
            <w:r>
              <w:t xml:space="preserve">Time </w:t>
            </w:r>
            <w:proofErr w:type="gramStart"/>
            <w:r>
              <w:t>slot</w:t>
            </w:r>
            <w:proofErr w:type="gramEnd"/>
            <w:r>
              <w:t xml:space="preserve"> start time within the Analytics target period.</w:t>
            </w:r>
          </w:p>
        </w:tc>
      </w:tr>
      <w:tr w:rsidR="0076317C" w14:paraId="2481F2B1"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9B6B1C2" w14:textId="77777777" w:rsidR="0076317C" w:rsidRDefault="0076317C">
            <w:pPr>
              <w:pStyle w:val="TAL"/>
            </w:pPr>
            <w:r>
              <w:t xml:space="preserve">  &gt; Duration</w:t>
            </w:r>
          </w:p>
        </w:tc>
        <w:tc>
          <w:tcPr>
            <w:tcW w:w="7728" w:type="dxa"/>
            <w:tcBorders>
              <w:top w:val="single" w:sz="4" w:space="0" w:color="auto"/>
              <w:left w:val="single" w:sz="4" w:space="0" w:color="auto"/>
              <w:bottom w:val="single" w:sz="4" w:space="0" w:color="auto"/>
              <w:right w:val="single" w:sz="4" w:space="0" w:color="auto"/>
            </w:tcBorders>
            <w:hideMark/>
          </w:tcPr>
          <w:p w14:paraId="20CE46E1"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7C18F69D"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284838AF" w14:textId="77777777" w:rsidR="0076317C" w:rsidRDefault="0076317C">
            <w:pPr>
              <w:pStyle w:val="TAL"/>
            </w:pPr>
            <w:r>
              <w:t xml:space="preserve">  &gt; UE location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75B356E1" w14:textId="77777777" w:rsidR="0076317C" w:rsidRDefault="0076317C">
            <w:pPr>
              <w:pStyle w:val="TAL"/>
            </w:pPr>
            <w:r>
              <w:t>Predicted location prediction during the Analytics target period.</w:t>
            </w:r>
          </w:p>
        </w:tc>
      </w:tr>
      <w:tr w:rsidR="0076317C" w14:paraId="62230300"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4B9CF0F" w14:textId="77777777" w:rsidR="0076317C" w:rsidRDefault="0076317C">
            <w:pPr>
              <w:pStyle w:val="TAL"/>
            </w:pPr>
            <w:r>
              <w:t xml:space="preserve">      &gt;&gt; UE location</w:t>
            </w:r>
          </w:p>
        </w:tc>
        <w:tc>
          <w:tcPr>
            <w:tcW w:w="7728" w:type="dxa"/>
            <w:tcBorders>
              <w:top w:val="single" w:sz="4" w:space="0" w:color="auto"/>
              <w:left w:val="single" w:sz="4" w:space="0" w:color="auto"/>
              <w:bottom w:val="single" w:sz="4" w:space="0" w:color="auto"/>
              <w:right w:val="single" w:sz="4" w:space="0" w:color="auto"/>
            </w:tcBorders>
            <w:hideMark/>
          </w:tcPr>
          <w:p w14:paraId="47494D30" w14:textId="77777777" w:rsidR="0076317C" w:rsidRDefault="0076317C">
            <w:pPr>
              <w:pStyle w:val="TAL"/>
            </w:pPr>
            <w:r>
              <w:t>TA or cells where the UE or UE group may move into or location coordinates (see NOTE 2).</w:t>
            </w:r>
          </w:p>
        </w:tc>
      </w:tr>
      <w:tr w:rsidR="0076317C" w14:paraId="3EA7758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74370BA9" w14:textId="77777777" w:rsidR="0076317C" w:rsidRDefault="0076317C">
            <w:pPr>
              <w:pStyle w:val="TAL"/>
            </w:pPr>
            <w:r>
              <w:t xml:space="preserve">      &gt;&gt; Confidence</w:t>
            </w:r>
          </w:p>
        </w:tc>
        <w:tc>
          <w:tcPr>
            <w:tcW w:w="7728" w:type="dxa"/>
            <w:tcBorders>
              <w:top w:val="single" w:sz="4" w:space="0" w:color="auto"/>
              <w:left w:val="single" w:sz="4" w:space="0" w:color="auto"/>
              <w:bottom w:val="single" w:sz="4" w:space="0" w:color="auto"/>
              <w:right w:val="single" w:sz="4" w:space="0" w:color="auto"/>
            </w:tcBorders>
            <w:hideMark/>
          </w:tcPr>
          <w:p w14:paraId="7EC74B7A" w14:textId="77777777" w:rsidR="0076317C" w:rsidRDefault="0076317C">
            <w:pPr>
              <w:pStyle w:val="TAL"/>
            </w:pPr>
            <w:r>
              <w:t>Confidence of this prediction.</w:t>
            </w:r>
          </w:p>
        </w:tc>
      </w:tr>
      <w:tr w:rsidR="0076317C" w14:paraId="4380CA72"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9551077" w14:textId="77777777" w:rsidR="0076317C" w:rsidRDefault="0076317C">
            <w:pPr>
              <w:pStyle w:val="TAL"/>
            </w:pPr>
            <w:r>
              <w:t xml:space="preserve">      &gt;&gt; Ratio</w:t>
            </w:r>
          </w:p>
        </w:tc>
        <w:tc>
          <w:tcPr>
            <w:tcW w:w="7728" w:type="dxa"/>
            <w:tcBorders>
              <w:top w:val="single" w:sz="4" w:space="0" w:color="auto"/>
              <w:left w:val="single" w:sz="4" w:space="0" w:color="auto"/>
              <w:bottom w:val="single" w:sz="4" w:space="0" w:color="auto"/>
              <w:right w:val="single" w:sz="4" w:space="0" w:color="auto"/>
            </w:tcBorders>
            <w:hideMark/>
          </w:tcPr>
          <w:p w14:paraId="0F657D33" w14:textId="77777777" w:rsidR="0076317C" w:rsidRDefault="0076317C">
            <w:pPr>
              <w:pStyle w:val="TAL"/>
            </w:pPr>
            <w:r>
              <w:t>Percentage of UEs in the group (in the case of a UE group).</w:t>
            </w:r>
          </w:p>
        </w:tc>
      </w:tr>
      <w:tr w:rsidR="0076317C" w14:paraId="7DDC422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EE344BE" w14:textId="77777777" w:rsidR="0076317C" w:rsidRDefault="0076317C">
            <w:pPr>
              <w:pStyle w:val="TAL"/>
            </w:pPr>
            <w:r>
              <w:t xml:space="preserve">      &gt;&gt; UE's geographical distribution</w:t>
            </w:r>
          </w:p>
        </w:tc>
        <w:tc>
          <w:tcPr>
            <w:tcW w:w="7728" w:type="dxa"/>
            <w:tcBorders>
              <w:top w:val="single" w:sz="4" w:space="0" w:color="auto"/>
              <w:left w:val="single" w:sz="4" w:space="0" w:color="auto"/>
              <w:bottom w:val="single" w:sz="4" w:space="0" w:color="auto"/>
              <w:right w:val="single" w:sz="4" w:space="0" w:color="auto"/>
            </w:tcBorders>
            <w:hideMark/>
          </w:tcPr>
          <w:p w14:paraId="2FD0F1E2" w14:textId="77777777" w:rsidR="0076317C" w:rsidRDefault="0076317C">
            <w:pPr>
              <w:pStyle w:val="TAL"/>
            </w:pPr>
            <w:r>
              <w:t>The geographical distribution of the UEs that can be selected by the AF for application service.</w:t>
            </w:r>
          </w:p>
        </w:tc>
      </w:tr>
      <w:tr w:rsidR="00087A03" w14:paraId="5ACF5C4B" w14:textId="77777777" w:rsidTr="00087A03">
        <w:trPr>
          <w:cantSplit/>
          <w:jc w:val="center"/>
          <w:ins w:id="74" w:author="Aoken r03" w:date="2023-04-06T14:35:00Z"/>
        </w:trPr>
        <w:tc>
          <w:tcPr>
            <w:tcW w:w="1903" w:type="dxa"/>
            <w:tcBorders>
              <w:top w:val="single" w:sz="4" w:space="0" w:color="auto"/>
              <w:left w:val="single" w:sz="4" w:space="0" w:color="auto"/>
              <w:bottom w:val="single" w:sz="4" w:space="0" w:color="auto"/>
              <w:right w:val="single" w:sz="4" w:space="0" w:color="auto"/>
            </w:tcBorders>
          </w:tcPr>
          <w:p w14:paraId="332E23D0" w14:textId="5F45F99A" w:rsidR="00087A03" w:rsidRDefault="00087A03">
            <w:pPr>
              <w:pStyle w:val="TAL"/>
              <w:ind w:firstLineChars="150" w:firstLine="270"/>
              <w:rPr>
                <w:ins w:id="75" w:author="Aoken r03" w:date="2023-04-06T14:35:00Z"/>
              </w:rPr>
              <w:pPrChange w:id="76" w:author="Aoken r03" w:date="2023-04-06T14:35:00Z">
                <w:pPr>
                  <w:pStyle w:val="TAL"/>
                </w:pPr>
              </w:pPrChange>
            </w:pPr>
            <w:ins w:id="77" w:author="Aoken r03" w:date="2023-04-06T14:35:00Z">
              <w:r w:rsidRPr="00872F78">
                <w:t>&gt;&gt;</w:t>
              </w:r>
              <w:r>
                <w:t xml:space="preserve"> Geographical Identifier</w:t>
              </w:r>
            </w:ins>
          </w:p>
        </w:tc>
        <w:tc>
          <w:tcPr>
            <w:tcW w:w="7728" w:type="dxa"/>
            <w:tcBorders>
              <w:top w:val="single" w:sz="4" w:space="0" w:color="auto"/>
              <w:left w:val="single" w:sz="4" w:space="0" w:color="auto"/>
              <w:bottom w:val="single" w:sz="4" w:space="0" w:color="auto"/>
              <w:right w:val="single" w:sz="4" w:space="0" w:color="auto"/>
            </w:tcBorders>
          </w:tcPr>
          <w:p w14:paraId="0C20A10E" w14:textId="1768AC77" w:rsidR="00087A03" w:rsidRDefault="00087A03" w:rsidP="00087A03">
            <w:pPr>
              <w:pStyle w:val="TAL"/>
              <w:rPr>
                <w:ins w:id="78" w:author="Aoken r03" w:date="2023-04-06T14:35:00Z"/>
              </w:rPr>
            </w:pPr>
            <w:ins w:id="79" w:author="Aoken r03" w:date="2023-04-06T14:35:00Z">
              <w:r>
                <w:t xml:space="preserve">optional Geographical Identifier </w:t>
              </w:r>
            </w:ins>
            <w:ins w:id="80" w:author="Aoken r03" w:date="2023-04-07T10:24:00Z">
              <w:r w:rsidR="00647A3E">
                <w:t>as specified in TS 23.228</w:t>
              </w:r>
            </w:ins>
            <w:ins w:id="81" w:author="Aoken r03" w:date="2023-04-06T14:35:00Z">
              <w:r>
                <w:t xml:space="preserve"> [xx] </w:t>
              </w:r>
            </w:ins>
          </w:p>
        </w:tc>
      </w:tr>
      <w:tr w:rsidR="0076317C" w14:paraId="05F524AE"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05E34803" w14:textId="77777777" w:rsidR="0076317C" w:rsidRDefault="0076317C">
            <w:pPr>
              <w:pStyle w:val="TAL"/>
            </w:pPr>
            <w:r>
              <w:t xml:space="preserve">  &gt; UE's direction</w:t>
            </w:r>
          </w:p>
        </w:tc>
        <w:tc>
          <w:tcPr>
            <w:tcW w:w="7728" w:type="dxa"/>
            <w:tcBorders>
              <w:top w:val="single" w:sz="4" w:space="0" w:color="auto"/>
              <w:left w:val="single" w:sz="4" w:space="0" w:color="auto"/>
              <w:bottom w:val="single" w:sz="4" w:space="0" w:color="auto"/>
              <w:right w:val="single" w:sz="4" w:space="0" w:color="auto"/>
            </w:tcBorders>
            <w:hideMark/>
          </w:tcPr>
          <w:p w14:paraId="7B4E4D37" w14:textId="77777777" w:rsidR="0076317C" w:rsidRDefault="0076317C">
            <w:pPr>
              <w:pStyle w:val="TAL"/>
            </w:pPr>
            <w:r>
              <w:t>The direction of the UEs in the coverage area.</w:t>
            </w:r>
          </w:p>
        </w:tc>
      </w:tr>
      <w:tr w:rsidR="0076317C" w14:paraId="082FA570" w14:textId="77777777" w:rsidTr="00087A0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88CD7B1"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3E3B68C8" w14:textId="77777777" w:rsidR="0076317C" w:rsidRDefault="0076317C">
            <w:pPr>
              <w:pStyle w:val="TAN"/>
            </w:pPr>
            <w:r>
              <w:t>NOTE 2:</w:t>
            </w:r>
            <w:r>
              <w:tab/>
              <w:t>When possible and applicable to the access type, UE location is provided according to the preferred granularity of location information and Spatial granularity size.</w:t>
            </w:r>
          </w:p>
        </w:tc>
      </w:tr>
    </w:tbl>
    <w:p w14:paraId="26EA78EE" w14:textId="77777777" w:rsidR="0076317C" w:rsidRDefault="0076317C" w:rsidP="0076317C">
      <w:pPr>
        <w:pStyle w:val="FP"/>
        <w:rPr>
          <w:lang w:eastAsia="zh-CN"/>
        </w:rPr>
      </w:pPr>
    </w:p>
    <w:p w14:paraId="0C2E01A1" w14:textId="1CB10458" w:rsidR="0076317C" w:rsidRDefault="0076317C" w:rsidP="0076317C">
      <w:pPr>
        <w:pStyle w:val="EditorsNote"/>
        <w:rPr>
          <w:ins w:id="82" w:author="Aoken r03" w:date="2023-04-19T10:42:00Z"/>
        </w:rPr>
      </w:pPr>
      <w:r>
        <w:t>Editor's note:</w:t>
      </w:r>
      <w:r>
        <w:tab/>
        <w:t>How the NWDAF provides analytic output when Linear distance threshold is included in analytics request is FFS.</w:t>
      </w:r>
    </w:p>
    <w:p w14:paraId="4E006FB9" w14:textId="1EECEA55" w:rsidR="00AE05D9" w:rsidDel="00A000A0" w:rsidRDefault="00AE05D9" w:rsidP="0076317C">
      <w:pPr>
        <w:pStyle w:val="EditorsNote"/>
        <w:rPr>
          <w:del w:id="83" w:author="Aoken r01" w:date="2023-05-09T15:32:00Z"/>
          <w:lang w:eastAsia="en-GB"/>
        </w:rPr>
      </w:pPr>
      <w:ins w:id="84" w:author="Aoken r03" w:date="2023-04-19T10:44:00Z">
        <w:del w:id="85" w:author="Aoken r01" w:date="2023-05-09T15:32:00Z">
          <w:r w:rsidRPr="00A000A0" w:rsidDel="00A000A0">
            <w:rPr>
              <w:highlight w:val="yellow"/>
              <w:rPrChange w:id="86" w:author="Aoken r01" w:date="2023-05-09T15:32:00Z">
                <w:rPr/>
              </w:rPrChange>
            </w:rPr>
            <w:delText>Editor's note:</w:delText>
          </w:r>
          <w:r w:rsidRPr="00A000A0" w:rsidDel="00A000A0">
            <w:rPr>
              <w:highlight w:val="yellow"/>
              <w:rPrChange w:id="87" w:author="Aoken r01" w:date="2023-05-09T15:32:00Z">
                <w:rPr/>
              </w:rPrChange>
            </w:rPr>
            <w:tab/>
          </w:r>
          <w:r w:rsidRPr="00A000A0" w:rsidDel="00A000A0">
            <w:rPr>
              <w:highlight w:val="yellow"/>
              <w:lang w:eastAsia="en-GB"/>
              <w:rPrChange w:id="88" w:author="Aoken r01" w:date="2023-05-09T15:32:00Z">
                <w:rPr>
                  <w:lang w:eastAsia="en-GB"/>
                </w:rPr>
              </w:rPrChange>
            </w:rPr>
            <w:delText>How the NWDAF collect</w:delText>
          </w:r>
        </w:del>
      </w:ins>
      <w:ins w:id="89" w:author="Aoken r03" w:date="2023-04-19T10:54:00Z">
        <w:del w:id="90" w:author="Aoken r01" w:date="2023-05-09T15:32:00Z">
          <w:r w:rsidR="00336F1F" w:rsidRPr="00A000A0" w:rsidDel="00A000A0">
            <w:rPr>
              <w:highlight w:val="yellow"/>
              <w:lang w:eastAsia="en-GB"/>
              <w:rPrChange w:id="91" w:author="Aoken r01" w:date="2023-05-09T15:32:00Z">
                <w:rPr>
                  <w:lang w:eastAsia="en-GB"/>
                </w:rPr>
              </w:rPrChange>
            </w:rPr>
            <w:delText>s</w:delText>
          </w:r>
        </w:del>
      </w:ins>
      <w:ins w:id="92" w:author="Aoken r03" w:date="2023-04-19T10:44:00Z">
        <w:del w:id="93" w:author="Aoken r01" w:date="2023-05-09T15:32:00Z">
          <w:r w:rsidRPr="00A000A0" w:rsidDel="00A000A0">
            <w:rPr>
              <w:highlight w:val="yellow"/>
              <w:lang w:eastAsia="en-GB"/>
              <w:rPrChange w:id="94" w:author="Aoken r01" w:date="2023-05-09T15:32:00Z">
                <w:rPr>
                  <w:lang w:eastAsia="en-GB"/>
                </w:rPr>
              </w:rPrChange>
            </w:rPr>
            <w:delText xml:space="preserve"> and </w:delText>
          </w:r>
        </w:del>
      </w:ins>
      <w:ins w:id="95" w:author="Aoken r03" w:date="2023-04-19T10:45:00Z">
        <w:del w:id="96" w:author="Aoken r01" w:date="2023-05-09T15:32:00Z">
          <w:r w:rsidRPr="00A000A0" w:rsidDel="00A000A0">
            <w:rPr>
              <w:highlight w:val="yellow"/>
              <w:lang w:eastAsia="en-GB"/>
              <w:rPrChange w:id="97" w:author="Aoken r01" w:date="2023-05-09T15:32:00Z">
                <w:rPr>
                  <w:lang w:eastAsia="en-GB"/>
                </w:rPr>
              </w:rPrChange>
            </w:rPr>
            <w:delText>determne</w:delText>
          </w:r>
        </w:del>
      </w:ins>
      <w:ins w:id="98" w:author="Aoken r03" w:date="2023-04-19T10:54:00Z">
        <w:del w:id="99" w:author="Aoken r01" w:date="2023-05-09T15:32:00Z">
          <w:r w:rsidR="00336F1F" w:rsidRPr="00A000A0" w:rsidDel="00A000A0">
            <w:rPr>
              <w:highlight w:val="yellow"/>
              <w:lang w:eastAsia="en-GB"/>
              <w:rPrChange w:id="100" w:author="Aoken r01" w:date="2023-05-09T15:32:00Z">
                <w:rPr>
                  <w:lang w:eastAsia="en-GB"/>
                </w:rPr>
              </w:rPrChange>
            </w:rPr>
            <w:delText>s</w:delText>
          </w:r>
        </w:del>
      </w:ins>
      <w:ins w:id="101" w:author="Aoken r03" w:date="2023-04-19T10:45:00Z">
        <w:del w:id="102" w:author="Aoken r01" w:date="2023-05-09T15:32:00Z">
          <w:r w:rsidRPr="00A000A0" w:rsidDel="00A000A0">
            <w:rPr>
              <w:highlight w:val="yellow"/>
              <w:lang w:eastAsia="en-GB"/>
              <w:rPrChange w:id="103" w:author="Aoken r01" w:date="2023-05-09T15:32:00Z">
                <w:rPr>
                  <w:lang w:eastAsia="en-GB"/>
                </w:rPr>
              </w:rPrChange>
            </w:rPr>
            <w:delText xml:space="preserve"> to provide </w:delText>
          </w:r>
        </w:del>
      </w:ins>
      <w:ins w:id="104" w:author="Aoken r03" w:date="2023-04-19T10:44:00Z">
        <w:del w:id="105" w:author="Aoken r01" w:date="2023-05-09T15:32:00Z">
          <w:r w:rsidRPr="00A000A0" w:rsidDel="00A000A0">
            <w:rPr>
              <w:highlight w:val="yellow"/>
              <w:lang w:eastAsia="en-GB"/>
              <w:rPrChange w:id="106" w:author="Aoken r01" w:date="2023-05-09T15:32:00Z">
                <w:rPr>
                  <w:lang w:eastAsia="en-GB"/>
                </w:rPr>
              </w:rPrChange>
            </w:rPr>
            <w:delText>the optional geographic identifier is FFS</w:delText>
          </w:r>
        </w:del>
      </w:ins>
    </w:p>
    <w:p w14:paraId="5C0135AF" w14:textId="77777777" w:rsidR="0076317C" w:rsidRDefault="0076317C" w:rsidP="0076317C">
      <w:pPr>
        <w:rPr>
          <w:lang w:eastAsia="zh-CN"/>
        </w:rPr>
      </w:pPr>
      <w:r>
        <w:rPr>
          <w:lang w:eastAsia="zh-CN"/>
        </w:rPr>
        <w:t>The results for UE groups address the group globally. The ratio is the proportion of UEs in the group at a given location at a given time.</w:t>
      </w:r>
    </w:p>
    <w:p w14:paraId="35755D41" w14:textId="77777777" w:rsidR="0076317C" w:rsidRDefault="0076317C" w:rsidP="0076317C">
      <w:pPr>
        <w:rPr>
          <w:lang w:eastAsia="zh-CN"/>
        </w:rPr>
      </w:pPr>
      <w:r>
        <w:rPr>
          <w:lang w:eastAsia="zh-CN"/>
        </w:rPr>
        <w:t xml:space="preserve">The number of time slots and UE locations is limited by the </w:t>
      </w:r>
      <w:r>
        <w:t>maximum number of objects provided as part of Analytics Reporting Information.</w:t>
      </w:r>
    </w:p>
    <w:p w14:paraId="728768EB" w14:textId="77777777" w:rsidR="0076317C" w:rsidRDefault="0076317C" w:rsidP="0076317C">
      <w:pPr>
        <w:rPr>
          <w:lang w:eastAsia="zh-CN"/>
        </w:rPr>
      </w:pPr>
      <w:r>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FD0E533" w14:textId="77777777" w:rsidR="0076317C" w:rsidRDefault="0076317C" w:rsidP="0076317C">
      <w:pPr>
        <w:rPr>
          <w:lang w:eastAsia="zh-CN"/>
        </w:rPr>
      </w:pPr>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5549F481" w14:textId="20A28A53" w:rsidR="006668B1" w:rsidRDefault="006668B1" w:rsidP="006668B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68C9CD36" w14:textId="77777777" w:rsidR="001E41F3" w:rsidRPr="0076317C" w:rsidRDefault="001E41F3">
      <w:pPr>
        <w:rPr>
          <w:noProof/>
        </w:rPr>
      </w:pPr>
    </w:p>
    <w:sectPr w:rsidR="001E41F3" w:rsidRPr="0076317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28915" w14:textId="77777777" w:rsidR="000A7FC2" w:rsidRDefault="000A7FC2">
      <w:r>
        <w:separator/>
      </w:r>
    </w:p>
  </w:endnote>
  <w:endnote w:type="continuationSeparator" w:id="0">
    <w:p w14:paraId="0AA6DC06" w14:textId="77777777" w:rsidR="000A7FC2" w:rsidRDefault="000A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D4CAB" w14:textId="77777777" w:rsidR="000A7FC2" w:rsidRDefault="000A7FC2">
      <w:r>
        <w:separator/>
      </w:r>
    </w:p>
  </w:footnote>
  <w:footnote w:type="continuationSeparator" w:id="0">
    <w:p w14:paraId="48014F31" w14:textId="77777777" w:rsidR="000A7FC2" w:rsidRDefault="000A7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D171" w14:textId="77777777" w:rsidR="00154BF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B31A" w14:textId="77777777" w:rsidR="00154BFD"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9731" w14:textId="77777777" w:rsidR="00154BFD"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3">
    <w15:presenceInfo w15:providerId="None" w15:userId="Aoken r03"/>
  </w15:person>
  <w15:person w15:author="Aoken r01">
    <w15:presenceInfo w15:providerId="None" w15:userId="Aoken r01"/>
  </w15:person>
  <w15:person w15:author="Nokia r03">
    <w15:presenceInfo w15:providerId="None" w15:userId="Nokia r03"/>
  </w15:person>
  <w15:person w15:author="Aoken Rakuten Mobile">
    <w15:presenceInfo w15:providerId="None" w15:userId="Aoken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07"/>
    <w:rsid w:val="00022E4A"/>
    <w:rsid w:val="00087A03"/>
    <w:rsid w:val="000A6394"/>
    <w:rsid w:val="000A7FC2"/>
    <w:rsid w:val="000B7FED"/>
    <w:rsid w:val="000C038A"/>
    <w:rsid w:val="000C6598"/>
    <w:rsid w:val="000D44B3"/>
    <w:rsid w:val="00145D43"/>
    <w:rsid w:val="00192C46"/>
    <w:rsid w:val="001A08B3"/>
    <w:rsid w:val="001A2CA0"/>
    <w:rsid w:val="001A7B60"/>
    <w:rsid w:val="001B52F0"/>
    <w:rsid w:val="001B7A65"/>
    <w:rsid w:val="001E41F3"/>
    <w:rsid w:val="001F5FCA"/>
    <w:rsid w:val="00222144"/>
    <w:rsid w:val="00256FB3"/>
    <w:rsid w:val="0026004D"/>
    <w:rsid w:val="002640DD"/>
    <w:rsid w:val="00275D12"/>
    <w:rsid w:val="00284FEB"/>
    <w:rsid w:val="002860C4"/>
    <w:rsid w:val="002B5741"/>
    <w:rsid w:val="002E472E"/>
    <w:rsid w:val="00305409"/>
    <w:rsid w:val="00336F1F"/>
    <w:rsid w:val="003609EF"/>
    <w:rsid w:val="0036231A"/>
    <w:rsid w:val="00374DD4"/>
    <w:rsid w:val="003E1A36"/>
    <w:rsid w:val="00410371"/>
    <w:rsid w:val="004242F1"/>
    <w:rsid w:val="00440A19"/>
    <w:rsid w:val="004B75B7"/>
    <w:rsid w:val="00512F94"/>
    <w:rsid w:val="0051580D"/>
    <w:rsid w:val="00547111"/>
    <w:rsid w:val="00592D74"/>
    <w:rsid w:val="005E2C44"/>
    <w:rsid w:val="00621188"/>
    <w:rsid w:val="006257ED"/>
    <w:rsid w:val="00647A3E"/>
    <w:rsid w:val="00665C47"/>
    <w:rsid w:val="006668B1"/>
    <w:rsid w:val="00695808"/>
    <w:rsid w:val="006B2F2A"/>
    <w:rsid w:val="006B46FB"/>
    <w:rsid w:val="006E21FB"/>
    <w:rsid w:val="007176FF"/>
    <w:rsid w:val="0076317C"/>
    <w:rsid w:val="00792342"/>
    <w:rsid w:val="007977A8"/>
    <w:rsid w:val="007B512A"/>
    <w:rsid w:val="007C2097"/>
    <w:rsid w:val="007D6A07"/>
    <w:rsid w:val="007F7259"/>
    <w:rsid w:val="008040A8"/>
    <w:rsid w:val="00817A73"/>
    <w:rsid w:val="008279FA"/>
    <w:rsid w:val="008626E7"/>
    <w:rsid w:val="00870EE7"/>
    <w:rsid w:val="00872F78"/>
    <w:rsid w:val="008863B9"/>
    <w:rsid w:val="008A45A6"/>
    <w:rsid w:val="008F3789"/>
    <w:rsid w:val="008F42D5"/>
    <w:rsid w:val="008F686C"/>
    <w:rsid w:val="009148DE"/>
    <w:rsid w:val="00941E30"/>
    <w:rsid w:val="00964D69"/>
    <w:rsid w:val="009777D9"/>
    <w:rsid w:val="00991B88"/>
    <w:rsid w:val="009A5753"/>
    <w:rsid w:val="009A579D"/>
    <w:rsid w:val="009E3297"/>
    <w:rsid w:val="009F734F"/>
    <w:rsid w:val="00A000A0"/>
    <w:rsid w:val="00A06A4F"/>
    <w:rsid w:val="00A246B6"/>
    <w:rsid w:val="00A47E70"/>
    <w:rsid w:val="00A50CF0"/>
    <w:rsid w:val="00A7671C"/>
    <w:rsid w:val="00A936A2"/>
    <w:rsid w:val="00AA2CBC"/>
    <w:rsid w:val="00AC5820"/>
    <w:rsid w:val="00AD1CD8"/>
    <w:rsid w:val="00AE05D9"/>
    <w:rsid w:val="00B258BB"/>
    <w:rsid w:val="00B67B97"/>
    <w:rsid w:val="00B968C8"/>
    <w:rsid w:val="00BA236D"/>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737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936A2"/>
    <w:rPr>
      <w:rFonts w:ascii="Times New Roman" w:hAnsi="Times New Roman"/>
      <w:lang w:val="en-GB" w:eastAsia="en-US"/>
    </w:rPr>
  </w:style>
  <w:style w:type="character" w:customStyle="1" w:styleId="B2Char">
    <w:name w:val="B2 Char"/>
    <w:link w:val="B2"/>
    <w:qFormat/>
    <w:rsid w:val="00A936A2"/>
    <w:rPr>
      <w:rFonts w:ascii="Times New Roman" w:hAnsi="Times New Roman"/>
      <w:lang w:val="en-GB" w:eastAsia="en-US"/>
    </w:rPr>
  </w:style>
  <w:style w:type="character" w:customStyle="1" w:styleId="NOChar">
    <w:name w:val="NO Char"/>
    <w:link w:val="NO"/>
    <w:qFormat/>
    <w:rsid w:val="00A936A2"/>
    <w:rPr>
      <w:rFonts w:ascii="Times New Roman" w:hAnsi="Times New Roman"/>
      <w:lang w:val="en-GB" w:eastAsia="en-US"/>
    </w:rPr>
  </w:style>
  <w:style w:type="character" w:customStyle="1" w:styleId="TALChar">
    <w:name w:val="TAL Char"/>
    <w:link w:val="TAL"/>
    <w:qFormat/>
    <w:rsid w:val="00A936A2"/>
    <w:rPr>
      <w:rFonts w:ascii="Arial" w:hAnsi="Arial"/>
      <w:sz w:val="18"/>
      <w:lang w:val="en-GB" w:eastAsia="en-US"/>
    </w:rPr>
  </w:style>
  <w:style w:type="character" w:customStyle="1" w:styleId="TAHCar">
    <w:name w:val="TAH Car"/>
    <w:link w:val="TAH"/>
    <w:qFormat/>
    <w:rsid w:val="00A936A2"/>
    <w:rPr>
      <w:rFonts w:ascii="Arial" w:hAnsi="Arial"/>
      <w:b/>
      <w:sz w:val="18"/>
      <w:lang w:val="en-GB" w:eastAsia="en-US"/>
    </w:rPr>
  </w:style>
  <w:style w:type="character" w:customStyle="1" w:styleId="THChar">
    <w:name w:val="TH Char"/>
    <w:link w:val="TH"/>
    <w:qFormat/>
    <w:rsid w:val="00A936A2"/>
    <w:rPr>
      <w:rFonts w:ascii="Arial" w:hAnsi="Arial"/>
      <w:b/>
      <w:lang w:val="en-GB" w:eastAsia="en-US"/>
    </w:rPr>
  </w:style>
  <w:style w:type="character" w:customStyle="1" w:styleId="TFChar">
    <w:name w:val="TF Char"/>
    <w:link w:val="TF"/>
    <w:qFormat/>
    <w:rsid w:val="00A936A2"/>
    <w:rPr>
      <w:rFonts w:ascii="Arial" w:hAnsi="Arial"/>
      <w:b/>
      <w:lang w:val="en-GB" w:eastAsia="en-US"/>
    </w:rPr>
  </w:style>
  <w:style w:type="character" w:customStyle="1" w:styleId="40">
    <w:name w:val="見出し 4 (文字)"/>
    <w:link w:val="4"/>
    <w:qFormat/>
    <w:rsid w:val="00A936A2"/>
    <w:rPr>
      <w:rFonts w:ascii="Arial" w:hAnsi="Arial"/>
      <w:sz w:val="24"/>
      <w:lang w:val="en-GB" w:eastAsia="en-US"/>
    </w:rPr>
  </w:style>
  <w:style w:type="character" w:customStyle="1" w:styleId="10">
    <w:name w:val="見出し 1 (文字)"/>
    <w:link w:val="1"/>
    <w:qFormat/>
    <w:rsid w:val="00A936A2"/>
    <w:rPr>
      <w:rFonts w:ascii="Arial" w:hAnsi="Arial"/>
      <w:sz w:val="36"/>
      <w:lang w:val="en-GB" w:eastAsia="en-US"/>
    </w:rPr>
  </w:style>
  <w:style w:type="character" w:customStyle="1" w:styleId="EXChar">
    <w:name w:val="EX Char"/>
    <w:link w:val="EX"/>
    <w:locked/>
    <w:rsid w:val="00A936A2"/>
    <w:rPr>
      <w:rFonts w:ascii="Times New Roman" w:hAnsi="Times New Roman"/>
      <w:lang w:val="en-GB" w:eastAsia="en-US"/>
    </w:rPr>
  </w:style>
  <w:style w:type="character" w:customStyle="1" w:styleId="NOZchn">
    <w:name w:val="NO Zchn"/>
    <w:qFormat/>
    <w:locked/>
    <w:rsid w:val="0076317C"/>
  </w:style>
  <w:style w:type="character" w:customStyle="1" w:styleId="TACChar">
    <w:name w:val="TAC Char"/>
    <w:link w:val="TAC"/>
    <w:qFormat/>
    <w:locked/>
    <w:rsid w:val="0076317C"/>
    <w:rPr>
      <w:rFonts w:ascii="Arial" w:hAnsi="Arial"/>
      <w:sz w:val="18"/>
      <w:lang w:val="en-GB" w:eastAsia="en-US"/>
    </w:rPr>
  </w:style>
  <w:style w:type="character" w:customStyle="1" w:styleId="EditorsNoteChar">
    <w:name w:val="Editor's Note Char"/>
    <w:link w:val="EditorsNote"/>
    <w:locked/>
    <w:rsid w:val="0076317C"/>
    <w:rPr>
      <w:rFonts w:ascii="Times New Roman" w:hAnsi="Times New Roman"/>
      <w:color w:val="FF0000"/>
      <w:lang w:val="en-GB" w:eastAsia="en-US"/>
    </w:rPr>
  </w:style>
  <w:style w:type="character" w:customStyle="1" w:styleId="TANChar">
    <w:name w:val="TAN Char"/>
    <w:link w:val="TAN"/>
    <w:locked/>
    <w:rsid w:val="0076317C"/>
    <w:rPr>
      <w:rFonts w:ascii="Arial" w:hAnsi="Arial"/>
      <w:sz w:val="18"/>
      <w:lang w:val="en-GB" w:eastAsia="en-US"/>
    </w:rPr>
  </w:style>
  <w:style w:type="paragraph" w:styleId="af1">
    <w:name w:val="Revision"/>
    <w:hidden/>
    <w:uiPriority w:val="99"/>
    <w:semiHidden/>
    <w:rsid w:val="007631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500253">
      <w:bodyDiv w:val="1"/>
      <w:marLeft w:val="0"/>
      <w:marRight w:val="0"/>
      <w:marTop w:val="0"/>
      <w:marBottom w:val="0"/>
      <w:divBdr>
        <w:top w:val="none" w:sz="0" w:space="0" w:color="auto"/>
        <w:left w:val="none" w:sz="0" w:space="0" w:color="auto"/>
        <w:bottom w:val="none" w:sz="0" w:space="0" w:color="auto"/>
        <w:right w:val="none" w:sz="0" w:space="0" w:color="auto"/>
      </w:divBdr>
    </w:div>
    <w:div w:id="478348074">
      <w:bodyDiv w:val="1"/>
      <w:marLeft w:val="0"/>
      <w:marRight w:val="0"/>
      <w:marTop w:val="0"/>
      <w:marBottom w:val="0"/>
      <w:divBdr>
        <w:top w:val="none" w:sz="0" w:space="0" w:color="auto"/>
        <w:left w:val="none" w:sz="0" w:space="0" w:color="auto"/>
        <w:bottom w:val="none" w:sz="0" w:space="0" w:color="auto"/>
        <w:right w:val="none" w:sz="0" w:space="0" w:color="auto"/>
      </w:divBdr>
    </w:div>
    <w:div w:id="505174992">
      <w:bodyDiv w:val="1"/>
      <w:marLeft w:val="0"/>
      <w:marRight w:val="0"/>
      <w:marTop w:val="0"/>
      <w:marBottom w:val="0"/>
      <w:divBdr>
        <w:top w:val="none" w:sz="0" w:space="0" w:color="auto"/>
        <w:left w:val="none" w:sz="0" w:space="0" w:color="auto"/>
        <w:bottom w:val="none" w:sz="0" w:space="0" w:color="auto"/>
        <w:right w:val="none" w:sz="0" w:space="0" w:color="auto"/>
      </w:divBdr>
    </w:div>
    <w:div w:id="541137920">
      <w:bodyDiv w:val="1"/>
      <w:marLeft w:val="0"/>
      <w:marRight w:val="0"/>
      <w:marTop w:val="0"/>
      <w:marBottom w:val="0"/>
      <w:divBdr>
        <w:top w:val="none" w:sz="0" w:space="0" w:color="auto"/>
        <w:left w:val="none" w:sz="0" w:space="0" w:color="auto"/>
        <w:bottom w:val="none" w:sz="0" w:space="0" w:color="auto"/>
        <w:right w:val="none" w:sz="0" w:space="0" w:color="auto"/>
      </w:divBdr>
    </w:div>
    <w:div w:id="716586591">
      <w:bodyDiv w:val="1"/>
      <w:marLeft w:val="0"/>
      <w:marRight w:val="0"/>
      <w:marTop w:val="0"/>
      <w:marBottom w:val="0"/>
      <w:divBdr>
        <w:top w:val="none" w:sz="0" w:space="0" w:color="auto"/>
        <w:left w:val="none" w:sz="0" w:space="0" w:color="auto"/>
        <w:bottom w:val="none" w:sz="0" w:space="0" w:color="auto"/>
        <w:right w:val="none" w:sz="0" w:space="0" w:color="auto"/>
      </w:divBdr>
    </w:div>
    <w:div w:id="757167349">
      <w:bodyDiv w:val="1"/>
      <w:marLeft w:val="0"/>
      <w:marRight w:val="0"/>
      <w:marTop w:val="0"/>
      <w:marBottom w:val="0"/>
      <w:divBdr>
        <w:top w:val="none" w:sz="0" w:space="0" w:color="auto"/>
        <w:left w:val="none" w:sz="0" w:space="0" w:color="auto"/>
        <w:bottom w:val="none" w:sz="0" w:space="0" w:color="auto"/>
        <w:right w:val="none" w:sz="0" w:space="0" w:color="auto"/>
      </w:divBdr>
    </w:div>
    <w:div w:id="1496723776">
      <w:bodyDiv w:val="1"/>
      <w:marLeft w:val="0"/>
      <w:marRight w:val="0"/>
      <w:marTop w:val="0"/>
      <w:marBottom w:val="0"/>
      <w:divBdr>
        <w:top w:val="none" w:sz="0" w:space="0" w:color="auto"/>
        <w:left w:val="none" w:sz="0" w:space="0" w:color="auto"/>
        <w:bottom w:val="none" w:sz="0" w:space="0" w:color="auto"/>
        <w:right w:val="none" w:sz="0" w:space="0" w:color="auto"/>
      </w:divBdr>
    </w:div>
    <w:div w:id="1526022414">
      <w:bodyDiv w:val="1"/>
      <w:marLeft w:val="0"/>
      <w:marRight w:val="0"/>
      <w:marTop w:val="0"/>
      <w:marBottom w:val="0"/>
      <w:divBdr>
        <w:top w:val="none" w:sz="0" w:space="0" w:color="auto"/>
        <w:left w:val="none" w:sz="0" w:space="0" w:color="auto"/>
        <w:bottom w:val="none" w:sz="0" w:space="0" w:color="auto"/>
        <w:right w:val="none" w:sz="0" w:space="0" w:color="auto"/>
      </w:divBdr>
    </w:div>
    <w:div w:id="1603998469">
      <w:bodyDiv w:val="1"/>
      <w:marLeft w:val="0"/>
      <w:marRight w:val="0"/>
      <w:marTop w:val="0"/>
      <w:marBottom w:val="0"/>
      <w:divBdr>
        <w:top w:val="none" w:sz="0" w:space="0" w:color="auto"/>
        <w:left w:val="none" w:sz="0" w:space="0" w:color="auto"/>
        <w:bottom w:val="none" w:sz="0" w:space="0" w:color="auto"/>
        <w:right w:val="none" w:sz="0" w:space="0" w:color="auto"/>
      </w:divBdr>
    </w:div>
    <w:div w:id="1615138962">
      <w:bodyDiv w:val="1"/>
      <w:marLeft w:val="0"/>
      <w:marRight w:val="0"/>
      <w:marTop w:val="0"/>
      <w:marBottom w:val="0"/>
      <w:divBdr>
        <w:top w:val="none" w:sz="0" w:space="0" w:color="auto"/>
        <w:left w:val="none" w:sz="0" w:space="0" w:color="auto"/>
        <w:bottom w:val="none" w:sz="0" w:space="0" w:color="auto"/>
        <w:right w:val="none" w:sz="0" w:space="0" w:color="auto"/>
      </w:divBdr>
    </w:div>
    <w:div w:id="191778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1638</Words>
  <Characters>9339</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Aoken r01</cp:lastModifiedBy>
  <cp:revision>2</cp:revision>
  <cp:lastPrinted>1899-12-31T23:00:00Z</cp:lastPrinted>
  <dcterms:created xsi:type="dcterms:W3CDTF">2023-05-12T03:11:00Z</dcterms:created>
  <dcterms:modified xsi:type="dcterms:W3CDTF">2023-05-12T03:11:00Z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S2-2302348</vt:lpwstr>
  </property>
  <property fmtid="{D5CDD505-2E9C-101B-9397-08002B2CF9AE}" pid="10" name="Spec#">
    <vt:lpwstr>23.288</vt:lpwstr>
  </property>
  <property fmtid="{D5CDD505-2E9C-101B-9397-08002B2CF9AE}" pid="11" name="Cr#">
    <vt:lpwstr>0615</vt:lpwstr>
  </property>
  <property fmtid="{D5CDD505-2E9C-101B-9397-08002B2CF9AE}" pid="12" name="Revision">
    <vt:lpwstr>1</vt:lpwstr>
  </property>
  <property fmtid="{D5CDD505-2E9C-101B-9397-08002B2CF9AE}" pid="13" name="Version">
    <vt:lpwstr>18.0.0</vt:lpwstr>
  </property>
  <property fmtid="{D5CDD505-2E9C-101B-9397-08002B2CF9AE}" pid="14" name="CrTitle">
    <vt:lpwstr>UE Mobility analytics enhancement for PSAP</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